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5532"/>
        <w:gridCol w:w="1276"/>
      </w:tblGrid>
      <w:tr w:rsidR="00137B0C" w:rsidRPr="00635387" w14:paraId="1EFD4282" w14:textId="77777777" w:rsidTr="00780CB6">
        <w:tc>
          <w:tcPr>
            <w:tcW w:w="2118" w:type="dxa"/>
          </w:tcPr>
          <w:p w14:paraId="2B15DE8B" w14:textId="2E01828B" w:rsidR="00137B0C" w:rsidRPr="00635387" w:rsidRDefault="00137B0C">
            <w:pPr>
              <w:rPr>
                <w:rFonts w:ascii="Arial" w:hAnsi="Arial" w:cs="Arial"/>
              </w:rPr>
            </w:pPr>
            <w:r w:rsidRPr="00635387">
              <w:rPr>
                <w:rFonts w:ascii="Arial" w:hAnsi="Arial" w:cs="Arial"/>
                <w:noProof/>
              </w:rPr>
              <w:drawing>
                <wp:inline distT="0" distB="0" distL="0" distR="0" wp14:anchorId="0AF9D010" wp14:editId="7C9697CB">
                  <wp:extent cx="1139720" cy="1080000"/>
                  <wp:effectExtent l="0" t="0" r="3810" b="6350"/>
                  <wp:docPr id="29407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720" cy="1080000"/>
                          </a:xfrm>
                          <a:prstGeom prst="rect">
                            <a:avLst/>
                          </a:prstGeom>
                          <a:noFill/>
                          <a:ln>
                            <a:noFill/>
                          </a:ln>
                        </pic:spPr>
                      </pic:pic>
                    </a:graphicData>
                  </a:graphic>
                </wp:inline>
              </w:drawing>
            </w:r>
          </w:p>
        </w:tc>
        <w:tc>
          <w:tcPr>
            <w:tcW w:w="5532" w:type="dxa"/>
            <w:tcBorders>
              <w:right w:val="single" w:sz="4" w:space="0" w:color="auto"/>
            </w:tcBorders>
            <w:vAlign w:val="center"/>
          </w:tcPr>
          <w:p w14:paraId="70937D8C" w14:textId="2B35E8BB" w:rsidR="00137B0C" w:rsidRPr="00635387" w:rsidRDefault="00741A3B" w:rsidP="00780CB6">
            <w:pPr>
              <w:spacing w:line="276" w:lineRule="auto"/>
              <w:jc w:val="right"/>
              <w:rPr>
                <w:rFonts w:ascii="Arial" w:hAnsi="Arial" w:cs="Arial"/>
                <w:lang w:val="en-US"/>
              </w:rPr>
            </w:pPr>
            <w:r w:rsidRPr="00635387">
              <w:rPr>
                <w:rFonts w:ascii="Arial" w:hAnsi="Arial" w:cs="Arial"/>
                <w:lang w:val="en-US"/>
              </w:rPr>
              <w:t xml:space="preserve">Jurnal Ekonomi Manajemen </w:t>
            </w:r>
            <w:r w:rsidR="008977BD" w:rsidRPr="00635387">
              <w:rPr>
                <w:rFonts w:ascii="Arial" w:hAnsi="Arial" w:cs="Arial"/>
                <w:lang w:val="en-US"/>
              </w:rPr>
              <w:t>dan Bisnis</w:t>
            </w:r>
            <w:r w:rsidR="00810904" w:rsidRPr="00635387">
              <w:rPr>
                <w:rFonts w:ascii="Arial" w:hAnsi="Arial" w:cs="Arial"/>
                <w:lang w:val="en-US"/>
              </w:rPr>
              <w:t xml:space="preserve"> </w:t>
            </w:r>
            <w:r w:rsidR="00A21FBD">
              <w:rPr>
                <w:rFonts w:ascii="Arial" w:hAnsi="Arial" w:cs="Arial"/>
                <w:lang w:val="en-US"/>
              </w:rPr>
              <w:t>7</w:t>
            </w:r>
            <w:r w:rsidR="008201B2" w:rsidRPr="00635387">
              <w:rPr>
                <w:rFonts w:ascii="Arial" w:hAnsi="Arial" w:cs="Arial"/>
                <w:lang w:val="en-US"/>
              </w:rPr>
              <w:t>(</w:t>
            </w:r>
            <w:r w:rsidR="0028554D">
              <w:rPr>
                <w:rFonts w:ascii="Arial" w:hAnsi="Arial" w:cs="Arial"/>
                <w:lang w:val="en-US"/>
              </w:rPr>
              <w:t>1</w:t>
            </w:r>
            <w:r w:rsidR="008201B2" w:rsidRPr="00635387">
              <w:rPr>
                <w:rFonts w:ascii="Arial" w:hAnsi="Arial" w:cs="Arial"/>
                <w:lang w:val="en-US"/>
              </w:rPr>
              <w:t>) 1-</w:t>
            </w:r>
            <w:r w:rsidR="008624AA">
              <w:rPr>
                <w:rFonts w:ascii="Arial" w:hAnsi="Arial" w:cs="Arial"/>
                <w:lang w:val="en-US"/>
              </w:rPr>
              <w:t>1</w:t>
            </w:r>
            <w:r w:rsidR="00295752">
              <w:rPr>
                <w:rFonts w:ascii="Arial" w:hAnsi="Arial" w:cs="Arial"/>
                <w:lang w:val="en-US"/>
              </w:rPr>
              <w:t>2</w:t>
            </w:r>
          </w:p>
          <w:p w14:paraId="060D8DB5" w14:textId="77777777" w:rsidR="00891133" w:rsidRPr="00635387" w:rsidRDefault="00891133" w:rsidP="00780CB6">
            <w:pPr>
              <w:spacing w:line="276" w:lineRule="auto"/>
              <w:jc w:val="right"/>
              <w:rPr>
                <w:rFonts w:ascii="Arial" w:hAnsi="Arial" w:cs="Arial"/>
                <w:lang w:val="en-US"/>
              </w:rPr>
            </w:pPr>
            <w:r w:rsidRPr="00635387">
              <w:rPr>
                <w:rFonts w:ascii="Arial" w:hAnsi="Arial" w:cs="Arial"/>
              </w:rPr>
              <w:t>https://journal.stietenggarong.ac.id//index.php</w:t>
            </w:r>
            <w:r w:rsidRPr="00635387">
              <w:rPr>
                <w:rFonts w:ascii="Arial" w:hAnsi="Arial" w:cs="Arial"/>
                <w:lang w:val="en-US"/>
              </w:rPr>
              <w:t xml:space="preserve"> </w:t>
            </w:r>
          </w:p>
          <w:p w14:paraId="2FF90021" w14:textId="1596A041" w:rsidR="00ED4C94" w:rsidRPr="00CF388C" w:rsidRDefault="00ED4C94" w:rsidP="00780CB6">
            <w:pPr>
              <w:spacing w:line="276" w:lineRule="auto"/>
              <w:jc w:val="right"/>
              <w:rPr>
                <w:rFonts w:ascii="Arial" w:hAnsi="Arial" w:cs="Arial"/>
                <w:shd w:val="clear" w:color="auto" w:fill="FFFFFF"/>
                <w:lang w:val="en-US"/>
              </w:rPr>
            </w:pPr>
            <w:r>
              <w:rPr>
                <w:rFonts w:ascii="Arial" w:hAnsi="Arial" w:cs="Arial"/>
                <w:lang w:val="en-US"/>
              </w:rPr>
              <w:t xml:space="preserve">DOI : </w:t>
            </w:r>
            <w:r w:rsidRPr="00CF388C">
              <w:rPr>
                <w:rFonts w:ascii="Arial" w:hAnsi="Arial" w:cs="Arial"/>
                <w:shd w:val="clear" w:color="auto" w:fill="FFFFFF"/>
              </w:rPr>
              <w:t>10.61509/</w:t>
            </w:r>
            <w:r w:rsidR="00D9509E" w:rsidRPr="00CF388C">
              <w:rPr>
                <w:rFonts w:ascii="Arial" w:hAnsi="Arial" w:cs="Arial"/>
                <w:shd w:val="clear" w:color="auto" w:fill="FFFFFF"/>
                <w:lang w:val="en-US"/>
              </w:rPr>
              <w:t>luxICM</w:t>
            </w:r>
            <w:r w:rsidR="007F13D4">
              <w:rPr>
                <w:rFonts w:ascii="Arial" w:hAnsi="Arial" w:cs="Arial"/>
                <w:shd w:val="clear" w:color="auto" w:fill="FFFFFF"/>
                <w:lang w:val="en-US"/>
              </w:rPr>
              <w:t>7178</w:t>
            </w:r>
          </w:p>
          <w:p w14:paraId="0107335F" w14:textId="67BBF027" w:rsidR="00137B0C" w:rsidRPr="00635387" w:rsidRDefault="00D70822" w:rsidP="00780CB6">
            <w:pPr>
              <w:spacing w:line="276" w:lineRule="auto"/>
              <w:jc w:val="right"/>
              <w:rPr>
                <w:rFonts w:ascii="Arial" w:hAnsi="Arial" w:cs="Arial"/>
                <w:lang w:val="en-US"/>
              </w:rPr>
            </w:pPr>
            <w:r w:rsidRPr="00CF388C">
              <w:rPr>
                <w:rFonts w:ascii="Arial" w:hAnsi="Arial" w:cs="Arial"/>
                <w:lang w:val="en-US"/>
              </w:rPr>
              <w:t>e-issn : 2655-724X</w:t>
            </w:r>
          </w:p>
        </w:tc>
        <w:tc>
          <w:tcPr>
            <w:tcW w:w="1276" w:type="dxa"/>
            <w:tcBorders>
              <w:left w:val="single" w:sz="4" w:space="0" w:color="auto"/>
            </w:tcBorders>
            <w:vAlign w:val="center"/>
          </w:tcPr>
          <w:p w14:paraId="5BB014DE" w14:textId="23C86EB3" w:rsidR="00137B0C" w:rsidRPr="00635387" w:rsidRDefault="0028554D" w:rsidP="00810904">
            <w:pPr>
              <w:rPr>
                <w:rFonts w:ascii="Arial" w:hAnsi="Arial" w:cs="Arial"/>
                <w:lang w:val="en-US"/>
              </w:rPr>
            </w:pPr>
            <w:r>
              <w:rPr>
                <w:rFonts w:ascii="Arial" w:hAnsi="Arial" w:cs="Arial"/>
                <w:lang w:val="en-US"/>
              </w:rPr>
              <w:t>Februari</w:t>
            </w:r>
          </w:p>
          <w:p w14:paraId="0C4A71D2" w14:textId="655A0807" w:rsidR="00C15273" w:rsidRPr="00635387" w:rsidRDefault="00C15273" w:rsidP="00810904">
            <w:pPr>
              <w:rPr>
                <w:rFonts w:ascii="Arial" w:hAnsi="Arial" w:cs="Arial"/>
                <w:lang w:val="en-US"/>
              </w:rPr>
            </w:pPr>
            <w:r w:rsidRPr="00635387">
              <w:rPr>
                <w:rFonts w:ascii="Arial" w:hAnsi="Arial" w:cs="Arial"/>
                <w:sz w:val="28"/>
                <w:szCs w:val="28"/>
                <w:lang w:val="en-US"/>
              </w:rPr>
              <w:t>202</w:t>
            </w:r>
            <w:r w:rsidR="00A21FBD">
              <w:rPr>
                <w:rFonts w:ascii="Arial" w:hAnsi="Arial" w:cs="Arial"/>
                <w:sz w:val="28"/>
                <w:szCs w:val="28"/>
                <w:lang w:val="en-US"/>
              </w:rPr>
              <w:t>4</w:t>
            </w:r>
          </w:p>
        </w:tc>
      </w:tr>
    </w:tbl>
    <w:p w14:paraId="6B1403E6" w14:textId="77777777" w:rsidR="00137B0C" w:rsidRPr="00635387" w:rsidRDefault="00137B0C">
      <w:pPr>
        <w:rPr>
          <w:rFonts w:ascii="Arial" w:hAnsi="Arial" w:cs="Arial"/>
        </w:rPr>
      </w:pPr>
    </w:p>
    <w:p w14:paraId="4380ABB8" w14:textId="77777777" w:rsidR="00A21FBD" w:rsidRDefault="00A21FBD" w:rsidP="00650B82">
      <w:pPr>
        <w:spacing w:after="0" w:line="240" w:lineRule="auto"/>
        <w:jc w:val="center"/>
        <w:rPr>
          <w:rFonts w:ascii="Arial" w:hAnsi="Arial" w:cs="Arial"/>
          <w:b/>
          <w:spacing w:val="-6"/>
          <w:lang w:val="en-US"/>
        </w:rPr>
      </w:pPr>
      <w:r>
        <w:rPr>
          <w:rFonts w:ascii="Arial" w:hAnsi="Arial" w:cs="Arial"/>
          <w:b/>
          <w:spacing w:val="-6"/>
          <w:lang w:val="en-US"/>
        </w:rPr>
        <w:t>ANALISIS KELAYAKAN BUDIDAYA SARANG BURUNG WALET DI DESA BADAK BARU KECAMATAN MUARA BADAK</w:t>
      </w:r>
    </w:p>
    <w:p w14:paraId="23CD96EB" w14:textId="2775F890" w:rsidR="00E849F5" w:rsidRPr="00A21FBD" w:rsidRDefault="00A21FBD" w:rsidP="00650B82">
      <w:pPr>
        <w:spacing w:after="0" w:line="240" w:lineRule="auto"/>
        <w:jc w:val="center"/>
        <w:rPr>
          <w:rFonts w:ascii="Arial" w:hAnsi="Arial" w:cs="Arial"/>
          <w:b/>
          <w:lang w:val="en-US"/>
        </w:rPr>
      </w:pPr>
      <w:r>
        <w:rPr>
          <w:rFonts w:ascii="Arial" w:hAnsi="Arial" w:cs="Arial"/>
          <w:b/>
          <w:spacing w:val="-6"/>
          <w:lang w:val="en-US"/>
        </w:rPr>
        <w:t>(Studi Pada Usaha Sarang Burung Walet Pak Nassarudin)</w:t>
      </w:r>
    </w:p>
    <w:p w14:paraId="0B176CD5" w14:textId="77777777" w:rsidR="00690BD9" w:rsidRPr="00635387" w:rsidRDefault="00690BD9" w:rsidP="00650B82">
      <w:pPr>
        <w:spacing w:after="0" w:line="240" w:lineRule="auto"/>
        <w:jc w:val="center"/>
        <w:rPr>
          <w:rFonts w:ascii="Arial" w:hAnsi="Arial" w:cs="Arial"/>
          <w:b/>
          <w:lang w:val="en-US"/>
        </w:rPr>
      </w:pPr>
    </w:p>
    <w:p w14:paraId="21AE9003" w14:textId="75D8B181" w:rsidR="007571F7" w:rsidRPr="00A21FBD" w:rsidRDefault="00A21FBD" w:rsidP="004E6D8B">
      <w:pPr>
        <w:spacing w:after="0" w:line="240" w:lineRule="auto"/>
        <w:jc w:val="center"/>
        <w:rPr>
          <w:rFonts w:ascii="Arial" w:hAnsi="Arial" w:cs="Arial"/>
          <w:b/>
          <w:bCs/>
          <w:sz w:val="20"/>
          <w:szCs w:val="20"/>
          <w:lang w:val="en-US"/>
        </w:rPr>
      </w:pPr>
      <w:r>
        <w:rPr>
          <w:rFonts w:ascii="Arial" w:hAnsi="Arial" w:cs="Arial"/>
          <w:b/>
          <w:lang w:val="en-GB"/>
        </w:rPr>
        <w:t>Ramli</w:t>
      </w:r>
      <w:r w:rsidR="0057009B" w:rsidRPr="006F7835">
        <w:rPr>
          <w:rFonts w:ascii="Arial" w:hAnsi="Arial" w:cs="Arial"/>
          <w:b/>
          <w:vertAlign w:val="superscript"/>
          <w:lang w:val="en-GB"/>
        </w:rPr>
        <w:t>1*</w:t>
      </w:r>
      <w:r w:rsidR="0057009B" w:rsidRPr="006F7835">
        <w:rPr>
          <w:rFonts w:ascii="Arial" w:hAnsi="Arial" w:cs="Arial"/>
          <w:b/>
          <w:lang w:val="en-GB"/>
        </w:rPr>
        <w:t>, Widya Hana Fahleti</w:t>
      </w:r>
      <w:r w:rsidR="0057009B" w:rsidRPr="006F7835">
        <w:rPr>
          <w:rFonts w:ascii="Arial" w:hAnsi="Arial" w:cs="Arial"/>
          <w:b/>
          <w:vertAlign w:val="superscript"/>
          <w:lang w:val="en-GB"/>
        </w:rPr>
        <w:t xml:space="preserve"> 2</w:t>
      </w:r>
      <w:r>
        <w:rPr>
          <w:rFonts w:ascii="Arial" w:hAnsi="Arial" w:cs="Arial"/>
          <w:b/>
          <w:vertAlign w:val="subscript"/>
          <w:lang w:val="en-GB"/>
        </w:rPr>
        <w:t xml:space="preserve">, </w:t>
      </w:r>
      <w:r>
        <w:rPr>
          <w:rFonts w:ascii="Arial" w:hAnsi="Arial" w:cs="Arial"/>
          <w:b/>
          <w:lang w:val="en-GB"/>
        </w:rPr>
        <w:t>Septira Dewi</w:t>
      </w:r>
      <w:r>
        <w:rPr>
          <w:rFonts w:ascii="Arial" w:hAnsi="Arial" w:cs="Arial"/>
          <w:b/>
          <w:vertAlign w:val="superscript"/>
          <w:lang w:val="en-GB"/>
        </w:rPr>
        <w:t>3</w:t>
      </w:r>
    </w:p>
    <w:p w14:paraId="26C923AF" w14:textId="53C351EB" w:rsidR="00690BD9" w:rsidRDefault="009B33A5" w:rsidP="004E6D8B">
      <w:pPr>
        <w:spacing w:after="0" w:line="240" w:lineRule="auto"/>
        <w:jc w:val="center"/>
        <w:rPr>
          <w:rFonts w:ascii="Arial" w:hAnsi="Arial" w:cs="Arial"/>
          <w:sz w:val="20"/>
          <w:szCs w:val="20"/>
          <w:lang w:val="en-US"/>
        </w:rPr>
      </w:pPr>
      <w:r w:rsidRPr="009B33A5">
        <w:rPr>
          <w:rFonts w:ascii="Arial" w:hAnsi="Arial" w:cs="Arial"/>
          <w:sz w:val="20"/>
          <w:szCs w:val="20"/>
          <w:vertAlign w:val="superscript"/>
          <w:lang w:val="en-US"/>
        </w:rPr>
        <w:t>1,2</w:t>
      </w:r>
      <w:r w:rsidR="00A21FBD">
        <w:rPr>
          <w:rFonts w:ascii="Arial" w:hAnsi="Arial" w:cs="Arial"/>
          <w:sz w:val="20"/>
          <w:szCs w:val="20"/>
          <w:vertAlign w:val="superscript"/>
          <w:lang w:val="en-US"/>
        </w:rPr>
        <w:t>,3</w:t>
      </w:r>
      <w:r w:rsidR="00690BD9" w:rsidRPr="00635387">
        <w:rPr>
          <w:rFonts w:ascii="Arial" w:hAnsi="Arial" w:cs="Arial"/>
          <w:sz w:val="20"/>
          <w:szCs w:val="20"/>
          <w:lang w:val="en-US"/>
        </w:rPr>
        <w:t>Sekolah Tinggi Ilmu Ekonomi Tenggarong</w:t>
      </w:r>
    </w:p>
    <w:p w14:paraId="5FBF0C1C" w14:textId="748C3FDE" w:rsidR="00710ACC" w:rsidRPr="006F7835" w:rsidRDefault="00710ACC" w:rsidP="00710ACC">
      <w:pPr>
        <w:jc w:val="center"/>
        <w:rPr>
          <w:rFonts w:ascii="Arial" w:hAnsi="Arial" w:cs="Arial"/>
          <w:bCs/>
          <w:lang w:val="en-GB"/>
        </w:rPr>
      </w:pPr>
      <w:r w:rsidRPr="006F7835">
        <w:rPr>
          <w:rFonts w:ascii="Arial" w:hAnsi="Arial" w:cs="Arial"/>
          <w:bCs/>
          <w:lang w:val="en-GB"/>
        </w:rPr>
        <w:t>*</w:t>
      </w:r>
      <w:hyperlink r:id="rId8" w:history="1">
        <w:r w:rsidR="00BA1DEB" w:rsidRPr="00766BFA">
          <w:rPr>
            <w:rStyle w:val="Hyperlink"/>
            <w:rFonts w:ascii="Arial" w:hAnsi="Arial" w:cs="Arial"/>
            <w:lang w:val="en-US"/>
          </w:rPr>
          <w:t>ramliamrullah</w:t>
        </w:r>
        <w:r w:rsidR="00BA1DEB" w:rsidRPr="00766BFA">
          <w:rPr>
            <w:rStyle w:val="Hyperlink"/>
            <w:rFonts w:ascii="Arial" w:hAnsi="Arial" w:cs="Arial"/>
          </w:rPr>
          <w:t>@gmail.com</w:t>
        </w:r>
      </w:hyperlink>
    </w:p>
    <w:p w14:paraId="4933C08C" w14:textId="07BFB0A7" w:rsidR="0038786A" w:rsidRPr="00635387" w:rsidRDefault="0038786A" w:rsidP="00690BD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A269B9" w:rsidRPr="00635387" w14:paraId="149D4543" w14:textId="77777777" w:rsidTr="2E865853">
        <w:tc>
          <w:tcPr>
            <w:tcW w:w="2830" w:type="dxa"/>
          </w:tcPr>
          <w:p w14:paraId="2C54B350" w14:textId="48EDC799" w:rsidR="00A269B9" w:rsidRPr="00635387" w:rsidRDefault="00A269B9">
            <w:pPr>
              <w:rPr>
                <w:rFonts w:ascii="Arial" w:hAnsi="Arial" w:cs="Arial"/>
                <w:spacing w:val="80"/>
                <w:sz w:val="20"/>
                <w:szCs w:val="20"/>
                <w:lang w:val="en-US"/>
              </w:rPr>
            </w:pPr>
            <w:r w:rsidRPr="00635387">
              <w:rPr>
                <w:rFonts w:ascii="Arial" w:hAnsi="Arial" w:cs="Arial"/>
                <w:spacing w:val="80"/>
                <w:sz w:val="20"/>
                <w:szCs w:val="20"/>
                <w:lang w:val="en-US"/>
              </w:rPr>
              <w:t xml:space="preserve">Article Info </w:t>
            </w:r>
          </w:p>
          <w:p w14:paraId="0B1C0143" w14:textId="77777777" w:rsidR="00FD34D8" w:rsidRPr="00635387" w:rsidRDefault="00FD34D8">
            <w:pPr>
              <w:rPr>
                <w:rFonts w:ascii="Arial" w:hAnsi="Arial" w:cs="Arial"/>
                <w:sz w:val="20"/>
                <w:szCs w:val="20"/>
                <w:lang w:val="en-US"/>
              </w:rPr>
            </w:pPr>
          </w:p>
          <w:p w14:paraId="55CBDE1E" w14:textId="05D736AA" w:rsidR="00A269B9" w:rsidRPr="00726BC5" w:rsidRDefault="003F1200">
            <w:pPr>
              <w:rPr>
                <w:rFonts w:ascii="Arial" w:hAnsi="Arial" w:cs="Arial"/>
                <w:i/>
                <w:iCs/>
                <w:color w:val="000000" w:themeColor="text1"/>
                <w:sz w:val="16"/>
                <w:szCs w:val="16"/>
                <w:lang w:val="en-US"/>
              </w:rPr>
            </w:pPr>
            <w:r w:rsidRPr="00726BC5">
              <w:rPr>
                <w:rFonts w:ascii="Arial" w:hAnsi="Arial" w:cs="Arial"/>
                <w:i/>
                <w:iCs/>
                <w:color w:val="000000" w:themeColor="text1"/>
                <w:sz w:val="16"/>
                <w:szCs w:val="16"/>
                <w:lang w:val="en-US"/>
              </w:rPr>
              <w:t>Received</w:t>
            </w:r>
            <w:r w:rsidR="00FD34D8" w:rsidRPr="00726BC5">
              <w:rPr>
                <w:rFonts w:ascii="Arial" w:hAnsi="Arial" w:cs="Arial"/>
                <w:i/>
                <w:iCs/>
                <w:color w:val="000000" w:themeColor="text1"/>
                <w:sz w:val="16"/>
                <w:szCs w:val="16"/>
                <w:lang w:val="en-US"/>
              </w:rPr>
              <w:t xml:space="preserve"> </w:t>
            </w:r>
            <w:r w:rsidR="000C5F79" w:rsidRPr="00726BC5">
              <w:rPr>
                <w:rFonts w:ascii="Arial" w:hAnsi="Arial" w:cs="Arial"/>
                <w:i/>
                <w:iCs/>
                <w:color w:val="000000" w:themeColor="text1"/>
                <w:sz w:val="16"/>
                <w:szCs w:val="16"/>
                <w:lang w:val="en-US"/>
              </w:rPr>
              <w:t>23 Desember 2023</w:t>
            </w:r>
          </w:p>
          <w:p w14:paraId="3895670B" w14:textId="40C987D1" w:rsidR="003F1200" w:rsidRPr="00726BC5" w:rsidRDefault="003F1200">
            <w:pPr>
              <w:rPr>
                <w:rFonts w:ascii="Arial" w:hAnsi="Arial" w:cs="Arial"/>
                <w:i/>
                <w:iCs/>
                <w:color w:val="000000" w:themeColor="text1"/>
                <w:sz w:val="16"/>
                <w:szCs w:val="16"/>
                <w:lang w:val="en-US"/>
              </w:rPr>
            </w:pPr>
            <w:r w:rsidRPr="00726BC5">
              <w:rPr>
                <w:rFonts w:ascii="Arial" w:hAnsi="Arial" w:cs="Arial"/>
                <w:i/>
                <w:iCs/>
                <w:color w:val="000000" w:themeColor="text1"/>
                <w:sz w:val="16"/>
                <w:szCs w:val="16"/>
                <w:lang w:val="en-US"/>
              </w:rPr>
              <w:t>Accepted</w:t>
            </w:r>
            <w:r w:rsidR="00FD34D8" w:rsidRPr="00726BC5">
              <w:rPr>
                <w:rFonts w:ascii="Arial" w:hAnsi="Arial" w:cs="Arial"/>
                <w:i/>
                <w:iCs/>
                <w:color w:val="000000" w:themeColor="text1"/>
                <w:sz w:val="16"/>
                <w:szCs w:val="16"/>
                <w:lang w:val="en-US"/>
              </w:rPr>
              <w:t xml:space="preserve"> </w:t>
            </w:r>
            <w:r w:rsidR="00CF388C" w:rsidRPr="00726BC5">
              <w:rPr>
                <w:rFonts w:ascii="Arial" w:hAnsi="Arial" w:cs="Arial"/>
                <w:i/>
                <w:iCs/>
                <w:color w:val="000000" w:themeColor="text1"/>
                <w:sz w:val="16"/>
                <w:szCs w:val="16"/>
                <w:lang w:val="en-US"/>
              </w:rPr>
              <w:t>03 Januari 2024</w:t>
            </w:r>
          </w:p>
          <w:p w14:paraId="51AEE08A" w14:textId="6738FD7D" w:rsidR="003F1200" w:rsidRPr="00726BC5" w:rsidRDefault="51D012DC" w:rsidP="2E865853">
            <w:pPr>
              <w:rPr>
                <w:rFonts w:ascii="Arial" w:hAnsi="Arial" w:cs="Arial"/>
                <w:i/>
                <w:iCs/>
                <w:color w:val="000000" w:themeColor="text1"/>
                <w:sz w:val="16"/>
                <w:szCs w:val="16"/>
                <w:lang w:val="en-US"/>
              </w:rPr>
            </w:pPr>
            <w:r w:rsidRPr="00726BC5">
              <w:rPr>
                <w:rFonts w:ascii="Arial" w:hAnsi="Arial" w:cs="Arial"/>
                <w:i/>
                <w:iCs/>
                <w:color w:val="000000" w:themeColor="text1"/>
                <w:sz w:val="16"/>
                <w:szCs w:val="16"/>
                <w:lang w:val="en-US"/>
              </w:rPr>
              <w:t>Available</w:t>
            </w:r>
            <w:r w:rsidR="003F1200" w:rsidRPr="00726BC5">
              <w:rPr>
                <w:rFonts w:ascii="Arial" w:hAnsi="Arial" w:cs="Arial"/>
                <w:i/>
                <w:iCs/>
                <w:color w:val="000000" w:themeColor="text1"/>
                <w:sz w:val="16"/>
                <w:szCs w:val="16"/>
                <w:lang w:val="en-US"/>
              </w:rPr>
              <w:t xml:space="preserve"> online</w:t>
            </w:r>
            <w:r w:rsidR="003B508D" w:rsidRPr="00726BC5">
              <w:rPr>
                <w:rFonts w:ascii="Arial" w:hAnsi="Arial" w:cs="Arial"/>
                <w:i/>
                <w:iCs/>
                <w:color w:val="000000" w:themeColor="text1"/>
                <w:sz w:val="16"/>
                <w:szCs w:val="16"/>
                <w:lang w:val="en-US"/>
              </w:rPr>
              <w:t xml:space="preserve"> </w:t>
            </w:r>
            <w:r w:rsidR="000E2BF7" w:rsidRPr="00726BC5">
              <w:rPr>
                <w:rFonts w:ascii="Arial" w:hAnsi="Arial" w:cs="Arial"/>
                <w:i/>
                <w:iCs/>
                <w:color w:val="000000" w:themeColor="text1"/>
                <w:sz w:val="16"/>
                <w:szCs w:val="16"/>
                <w:lang w:val="en-US"/>
              </w:rPr>
              <w:t>18 Februar</w:t>
            </w:r>
            <w:r w:rsidR="00925524" w:rsidRPr="00726BC5">
              <w:rPr>
                <w:rFonts w:ascii="Arial" w:hAnsi="Arial" w:cs="Arial"/>
                <w:i/>
                <w:iCs/>
                <w:color w:val="000000" w:themeColor="text1"/>
                <w:sz w:val="16"/>
                <w:szCs w:val="16"/>
                <w:lang w:val="en-US"/>
              </w:rPr>
              <w:t>y</w:t>
            </w:r>
            <w:r w:rsidR="000E2BF7" w:rsidRPr="00726BC5">
              <w:rPr>
                <w:rFonts w:ascii="Arial" w:hAnsi="Arial" w:cs="Arial"/>
                <w:i/>
                <w:iCs/>
                <w:color w:val="000000" w:themeColor="text1"/>
                <w:sz w:val="16"/>
                <w:szCs w:val="16"/>
                <w:lang w:val="en-US"/>
              </w:rPr>
              <w:t xml:space="preserve"> 202</w:t>
            </w:r>
            <w:r w:rsidR="00CF388C" w:rsidRPr="00726BC5">
              <w:rPr>
                <w:rFonts w:ascii="Arial" w:hAnsi="Arial" w:cs="Arial"/>
                <w:i/>
                <w:iCs/>
                <w:color w:val="000000" w:themeColor="text1"/>
                <w:sz w:val="16"/>
                <w:szCs w:val="16"/>
                <w:lang w:val="en-US"/>
              </w:rPr>
              <w:t>4</w:t>
            </w:r>
          </w:p>
          <w:p w14:paraId="518A856D" w14:textId="77777777" w:rsidR="0079783E" w:rsidRDefault="0079783E">
            <w:pPr>
              <w:rPr>
                <w:rFonts w:ascii="Arial" w:hAnsi="Arial" w:cs="Arial"/>
                <w:i/>
                <w:iCs/>
                <w:sz w:val="16"/>
                <w:szCs w:val="16"/>
                <w:lang w:val="en-US"/>
              </w:rPr>
            </w:pPr>
          </w:p>
          <w:p w14:paraId="10F893E0" w14:textId="77777777" w:rsidR="00A24089" w:rsidRDefault="00A24089">
            <w:pPr>
              <w:rPr>
                <w:rFonts w:ascii="Arial" w:hAnsi="Arial" w:cs="Arial"/>
                <w:i/>
                <w:iCs/>
                <w:sz w:val="16"/>
                <w:szCs w:val="16"/>
                <w:lang w:val="en-US"/>
              </w:rPr>
            </w:pPr>
          </w:p>
          <w:p w14:paraId="5FB5059F" w14:textId="77777777" w:rsidR="00A24089" w:rsidRPr="007D45A3" w:rsidRDefault="00A24089">
            <w:pPr>
              <w:rPr>
                <w:rFonts w:ascii="Arial" w:hAnsi="Arial" w:cs="Arial"/>
                <w:i/>
                <w:iCs/>
                <w:sz w:val="16"/>
                <w:szCs w:val="16"/>
                <w:lang w:val="en-US"/>
              </w:rPr>
            </w:pPr>
          </w:p>
          <w:p w14:paraId="039A4C17" w14:textId="77777777" w:rsidR="0079783E" w:rsidRPr="007F2517" w:rsidRDefault="0079783E">
            <w:pPr>
              <w:rPr>
                <w:rFonts w:ascii="Arial" w:hAnsi="Arial" w:cs="Arial"/>
                <w:i/>
                <w:iCs/>
                <w:sz w:val="20"/>
                <w:szCs w:val="20"/>
                <w:lang w:val="en-US"/>
              </w:rPr>
            </w:pPr>
            <w:r w:rsidRPr="007F2517">
              <w:rPr>
                <w:rFonts w:ascii="Arial" w:hAnsi="Arial" w:cs="Arial"/>
                <w:i/>
                <w:iCs/>
                <w:lang w:val="en-US"/>
              </w:rPr>
              <w:t>Keywords:</w:t>
            </w:r>
          </w:p>
          <w:p w14:paraId="7A2654C7" w14:textId="77777777" w:rsidR="007D45A3" w:rsidRPr="007F2517" w:rsidRDefault="007D45A3">
            <w:pPr>
              <w:rPr>
                <w:rFonts w:ascii="Arial" w:hAnsi="Arial" w:cs="Arial"/>
                <w:i/>
                <w:iCs/>
                <w:sz w:val="20"/>
                <w:szCs w:val="20"/>
                <w:lang w:val="en-US"/>
              </w:rPr>
            </w:pPr>
          </w:p>
          <w:p w14:paraId="2C8905D5" w14:textId="77777777" w:rsidR="0079783E" w:rsidRDefault="00BA1DEB">
            <w:pPr>
              <w:rPr>
                <w:rFonts w:ascii="Arial" w:hAnsi="Arial" w:cs="Arial"/>
                <w:i/>
                <w:iCs/>
                <w:lang w:val="en-US"/>
              </w:rPr>
            </w:pPr>
            <w:r>
              <w:rPr>
                <w:rFonts w:ascii="Arial" w:hAnsi="Arial" w:cs="Arial"/>
                <w:i/>
                <w:iCs/>
                <w:lang w:val="en-US"/>
              </w:rPr>
              <w:t>NPV</w:t>
            </w:r>
          </w:p>
          <w:p w14:paraId="54C3654E" w14:textId="77777777" w:rsidR="00BA1DEB" w:rsidRDefault="00BA1DEB">
            <w:pPr>
              <w:rPr>
                <w:rFonts w:ascii="Arial" w:hAnsi="Arial" w:cs="Arial"/>
                <w:i/>
                <w:iCs/>
                <w:sz w:val="20"/>
                <w:szCs w:val="20"/>
                <w:lang w:val="en-US"/>
              </w:rPr>
            </w:pPr>
            <w:r>
              <w:rPr>
                <w:rFonts w:ascii="Arial" w:hAnsi="Arial" w:cs="Arial"/>
                <w:i/>
                <w:iCs/>
                <w:sz w:val="20"/>
                <w:szCs w:val="20"/>
                <w:lang w:val="en-US"/>
              </w:rPr>
              <w:t>Net B/C</w:t>
            </w:r>
          </w:p>
          <w:p w14:paraId="0C3E172A" w14:textId="77777777" w:rsidR="00BA1DEB" w:rsidRDefault="00BA1DEB">
            <w:pPr>
              <w:rPr>
                <w:rFonts w:ascii="Arial" w:hAnsi="Arial" w:cs="Arial"/>
                <w:i/>
                <w:iCs/>
                <w:sz w:val="20"/>
                <w:szCs w:val="20"/>
                <w:lang w:val="en-US"/>
              </w:rPr>
            </w:pPr>
            <w:r>
              <w:rPr>
                <w:rFonts w:ascii="Arial" w:hAnsi="Arial" w:cs="Arial"/>
                <w:i/>
                <w:iCs/>
                <w:sz w:val="20"/>
                <w:szCs w:val="20"/>
                <w:lang w:val="en-US"/>
              </w:rPr>
              <w:t>IRR</w:t>
            </w:r>
          </w:p>
          <w:p w14:paraId="6E230334" w14:textId="5D7EA9FD" w:rsidR="00BA1DEB" w:rsidRPr="00BA1DEB" w:rsidRDefault="00BA1DEB">
            <w:pPr>
              <w:rPr>
                <w:rFonts w:ascii="Arial" w:hAnsi="Arial" w:cs="Arial"/>
                <w:sz w:val="20"/>
                <w:szCs w:val="20"/>
                <w:lang w:val="en-US"/>
              </w:rPr>
            </w:pPr>
            <w:r>
              <w:rPr>
                <w:rFonts w:ascii="Arial" w:hAnsi="Arial" w:cs="Arial"/>
                <w:i/>
                <w:iCs/>
                <w:sz w:val="20"/>
                <w:szCs w:val="20"/>
                <w:lang w:val="en-US"/>
              </w:rPr>
              <w:t>PP</w:t>
            </w:r>
          </w:p>
        </w:tc>
        <w:tc>
          <w:tcPr>
            <w:tcW w:w="6186" w:type="dxa"/>
          </w:tcPr>
          <w:p w14:paraId="0FCC5931" w14:textId="77777777" w:rsidR="00A269B9" w:rsidRPr="00635387" w:rsidRDefault="008201B2">
            <w:pPr>
              <w:rPr>
                <w:rFonts w:ascii="Arial" w:hAnsi="Arial" w:cs="Arial"/>
                <w:spacing w:val="80"/>
                <w:sz w:val="20"/>
                <w:szCs w:val="20"/>
                <w:lang w:val="en-US"/>
              </w:rPr>
            </w:pPr>
            <w:r w:rsidRPr="00635387">
              <w:rPr>
                <w:rFonts w:ascii="Arial" w:hAnsi="Arial" w:cs="Arial"/>
                <w:spacing w:val="80"/>
                <w:sz w:val="20"/>
                <w:szCs w:val="20"/>
                <w:lang w:val="en-US"/>
              </w:rPr>
              <w:t>Abstra</w:t>
            </w:r>
            <w:r w:rsidR="00CB5E6D" w:rsidRPr="00635387">
              <w:rPr>
                <w:rFonts w:ascii="Arial" w:hAnsi="Arial" w:cs="Arial"/>
                <w:spacing w:val="80"/>
                <w:sz w:val="20"/>
                <w:szCs w:val="20"/>
                <w:lang w:val="en-US"/>
              </w:rPr>
              <w:t>ct</w:t>
            </w:r>
          </w:p>
          <w:p w14:paraId="18B7E37E" w14:textId="77777777" w:rsidR="00CB5E6D" w:rsidRPr="00BA1DEB" w:rsidRDefault="00CB5E6D">
            <w:pPr>
              <w:rPr>
                <w:rFonts w:ascii="Arial" w:hAnsi="Arial" w:cs="Arial"/>
                <w:spacing w:val="80"/>
                <w:sz w:val="18"/>
                <w:szCs w:val="18"/>
                <w:lang w:val="en-US"/>
              </w:rPr>
            </w:pPr>
          </w:p>
          <w:p w14:paraId="503ECF23" w14:textId="15D804A4" w:rsidR="00CB5E6D" w:rsidRPr="00BA1DEB" w:rsidRDefault="00BA1DEB" w:rsidP="00F21AF5">
            <w:pPr>
              <w:jc w:val="both"/>
              <w:rPr>
                <w:rFonts w:ascii="Arial" w:hAnsi="Arial" w:cs="Arial"/>
                <w:i/>
                <w:iCs/>
              </w:rPr>
            </w:pPr>
            <w:r w:rsidRPr="00BA1DEB">
              <w:rPr>
                <w:rFonts w:ascii="Arial" w:hAnsi="Arial" w:cs="Arial"/>
                <w:i/>
                <w:iCs/>
                <w:lang w:val="en-GB" w:eastAsia="x-none"/>
              </w:rPr>
              <w:t>Currently, in the Muara Badak sub-district, many people have built swallow nests. This area is suitable for swallow cultivation because of its location close to the beach, nature that is still free from pollution, and close to forests that are still wide open. The high selling price and large capital make it difficult for wallet farmers who are already cultivating or prospective new Sawang wallet farmers to make a decision to invest. Ironically, many end up stopping their business in the middle of the road because they are considered a failure. Therefore, it is necessary to do a business feasibility analysis before starting a business. Sampling was carried out purposively, namely Mr. Nassaruddin's Wallet Nest Business with the consideration that it had been in operation for the last twelve years until 2023 and had a three-level wallet bird's nest building by calculating the NPV, Net B/C, IRR, and PP values. The results of this study are that the yields obtained can reach tens of millions of rupiah, In the financial feasibility analysis based on investment criteria with a factor discount of 10%, it can be produced as follows: NPV value &gt; 0, which is IDR 580,147,000.00, Net B/C value &gt; 1, which is 5.12, IRR value &gt; i, which is 29.21%, and PP value is 6.758 years. These results indicate that Pak Nassarudin's Swallow's Nest Business is feasible to implement or continue.</w:t>
            </w:r>
          </w:p>
        </w:tc>
      </w:tr>
    </w:tbl>
    <w:p w14:paraId="728D24AD" w14:textId="77777777" w:rsidR="00A269B9" w:rsidRPr="00635387" w:rsidRDefault="00A269B9">
      <w:pPr>
        <w:rPr>
          <w:rFonts w:ascii="Arial" w:hAnsi="Arial" w:cs="Arial"/>
        </w:rPr>
      </w:pPr>
    </w:p>
    <w:p w14:paraId="3D146488" w14:textId="77777777" w:rsidR="00496516" w:rsidRDefault="00635387" w:rsidP="0095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iCs/>
          <w:color w:val="222222"/>
          <w:lang w:val="en-US"/>
        </w:rPr>
      </w:pPr>
      <w:r w:rsidRPr="00635387">
        <w:rPr>
          <w:rFonts w:ascii="Arial" w:hAnsi="Arial" w:cs="Arial"/>
          <w:b/>
          <w:bCs/>
          <w:iCs/>
          <w:color w:val="222222"/>
          <w:lang w:val="en-US"/>
        </w:rPr>
        <w:t xml:space="preserve">PENDAHULUAN </w:t>
      </w:r>
    </w:p>
    <w:p w14:paraId="45577334" w14:textId="57C76F9D" w:rsidR="009701E0" w:rsidRPr="006A3811" w:rsidRDefault="00146131" w:rsidP="006A3811">
      <w:pPr>
        <w:spacing w:after="0" w:line="240" w:lineRule="auto"/>
        <w:ind w:firstLine="426"/>
        <w:jc w:val="both"/>
        <w:rPr>
          <w:rFonts w:ascii="Arial" w:hAnsi="Arial" w:cs="Arial"/>
        </w:rPr>
      </w:pPr>
      <w:r w:rsidRPr="006A3811">
        <w:rPr>
          <w:rFonts w:ascii="Arial" w:hAnsi="Arial" w:cs="Arial"/>
        </w:rPr>
        <w:t>Di pulau Sumatra dan Kalimantan sudah banyak yang beralih profesi menjadi budidayawan sarang burung wallet. Bukan hanya membangun sarang wallet dengan bahan dan model rumah yang sederhana, namun petani budidaya sarang wallet bisa membangun sarang layaknya hotel berbintang.</w:t>
      </w:r>
      <w:r w:rsidRPr="006A3811">
        <w:rPr>
          <w:rFonts w:ascii="Arial" w:hAnsi="Arial" w:cs="Arial"/>
          <w:lang w:val="en-US"/>
        </w:rPr>
        <w:t xml:space="preserve"> </w:t>
      </w:r>
      <w:r w:rsidR="00FC7F7A" w:rsidRPr="006A3811">
        <w:rPr>
          <w:rFonts w:ascii="Arial" w:hAnsi="Arial" w:cs="Arial"/>
        </w:rPr>
        <w:t>Selain harga jual yang tinggi sarang wallet juga memiliki banyak kandungan yang bisa dikonsumsi, bahkan digunakan untuk kosmetik.</w:t>
      </w:r>
      <w:r w:rsidR="00FC7F7A" w:rsidRPr="006A3811">
        <w:rPr>
          <w:rFonts w:ascii="Arial" w:hAnsi="Arial" w:cs="Arial"/>
          <w:lang w:val="en-US"/>
        </w:rPr>
        <w:t xml:space="preserve"> </w:t>
      </w:r>
      <w:r w:rsidR="009701E0" w:rsidRPr="006A3811">
        <w:rPr>
          <w:rFonts w:ascii="Arial" w:hAnsi="Arial" w:cs="Arial"/>
        </w:rPr>
        <w:t xml:space="preserve">Menurut Budiman (2008) sarang burung wallet ini berguna atau berkhasiat untuk memperkuat kerja paru-paru, meningkatkan daya kerja syaraf, memperbaiki pencernaan, mengobati muntah darah, batuk, kanker, meningkatkan stamina tubuh, memperbaharui sel-sel tubuh yang rusak dan memperpanjang usia. Bahkan ilmu pengobatan Cina percaya bahwa memakan sarang </w:t>
      </w:r>
      <w:r w:rsidR="009701E0" w:rsidRPr="006A3811">
        <w:rPr>
          <w:rFonts w:ascii="Arial" w:hAnsi="Arial" w:cs="Arial"/>
        </w:rPr>
        <w:lastRenderedPageBreak/>
        <w:t>wallet dapat memperbaiki metabolisme tubuh, menangkal penuaan, melawan kanker, merangsang jaringan sehat, dan pertumbuhan sel, serta meningkatkan konsentrasi.</w:t>
      </w:r>
      <w:r w:rsidR="00CB61FE">
        <w:rPr>
          <w:rFonts w:ascii="Arial" w:hAnsi="Arial" w:cs="Arial"/>
          <w:lang w:val="en-US"/>
        </w:rPr>
        <w:t xml:space="preserve"> </w:t>
      </w:r>
      <w:r w:rsidR="009701E0" w:rsidRPr="006A3811">
        <w:rPr>
          <w:rFonts w:ascii="Arial" w:hAnsi="Arial" w:cs="Arial"/>
        </w:rPr>
        <w:t>Saat ini di Kecamatan Muara Badak sudah banyak orang yang membangun sarang burung wallet. Daerah ini cocok untuk budidaya burung wallet karena lokasinya yang dekat dengan pantai, alam yang masih bebas polusi, dan dekat dengan hutan yang masih terbentang luas. Dengan meningkatnya jumlah bangunan sarang wallet diharapkan budidaya sarang wallet kedepannya dapat meningkatkan kesejahteraan hidup masyarakat, dan Kecamatan Muara Badak bisa menjadi daerah yang berpotensi untuk menjadi pengembangan budidaya sarang wallet.</w:t>
      </w:r>
    </w:p>
    <w:p w14:paraId="46EB6B6E" w14:textId="77777777" w:rsidR="009701E0" w:rsidRPr="006A3811" w:rsidRDefault="009701E0" w:rsidP="006A3811">
      <w:pPr>
        <w:spacing w:after="0" w:line="240" w:lineRule="auto"/>
        <w:ind w:firstLine="426"/>
        <w:jc w:val="both"/>
        <w:rPr>
          <w:rFonts w:ascii="Arial" w:hAnsi="Arial" w:cs="Arial"/>
        </w:rPr>
      </w:pPr>
      <w:r w:rsidRPr="006A3811">
        <w:rPr>
          <w:rFonts w:ascii="Arial" w:hAnsi="Arial" w:cs="Arial"/>
        </w:rPr>
        <w:t xml:space="preserve">Salah seorang pengusaha sarang burung wallet adalah Pak Nasaruddin. Pak Nasaruddin sudah memulai usaha sarang wallet sejak </w:t>
      </w:r>
      <w:r w:rsidRPr="006A3811">
        <w:rPr>
          <w:rFonts w:ascii="Arial" w:hAnsi="Arial" w:cs="Arial"/>
          <w:lang w:val="en-GB"/>
        </w:rPr>
        <w:t>lima</w:t>
      </w:r>
      <w:r w:rsidRPr="006A3811">
        <w:rPr>
          <w:rFonts w:ascii="Arial" w:hAnsi="Arial" w:cs="Arial"/>
        </w:rPr>
        <w:t xml:space="preserve"> tahun terakhir. Sarang wallet dapat dihasilkan secara buatan pada suatu bangunan atau gedung. Apabila ditelusuri lebih mendalam maka terdapat beberapa alasan yang menyebabkan keberhasilan tersebut diantaranya yaitu pertama, penentuan lokasi yang tepat atau telah memenuhi syarat lingkungan makro yang diinginkan oleh wallet yaitu adanya unsur air, terminal hunian, jalur terbang, dan terpenting adalah daerah dataran rendah. Kedua, para pengusaha wallet membuat desain dan konstruksi rumah yang baik, kokoh, dan kuat agar wallet mudah berkembang biak. Ketiga, aspek penting dalam pengelolaan budidaya wallet secara modern telah diperhatikan yaitu dengan digunakannya teknologi suara burung wallet. Pak Nasaruddin memiliki bangunan sarang wallet 3 lantai dengan luas 10 meter x 30 meter dengan tinggi masing-masing lantai 8 meter.  Dan untuk memancing jenis burung ini agar datang dan bersarang pada gedung yang dibuat, dibutuhkan teknik pemanggilan. Tekniknya adalah diputarkan audio burung wallet sebagai sarana pemanggil. Hal ini umumnya dilakukan dengan memasang kaset atau CD suara wallet di gedung. Adapun beberapa fungsi CD suara Wallet yaitu untuk memanggil koloni wallet yang baru dibangun, untuk mengamankan proses putar telur sehingga walletwallet muda tidak kabur kegedung lain, untuk mencegah kaburnya populasi wallet disebuah gedung akibat salah panen atau hal lain, mempertahankan dan meningkatkan produksi sarang wallet.</w:t>
      </w:r>
    </w:p>
    <w:p w14:paraId="0AE7B359" w14:textId="13755D94" w:rsidR="00635387" w:rsidRPr="006A3811" w:rsidRDefault="008A36CA" w:rsidP="006A38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Style w:val="markedcontent"/>
          <w:rFonts w:ascii="Arial" w:hAnsi="Arial" w:cs="Arial"/>
          <w:lang w:val="en-US"/>
        </w:rPr>
      </w:pPr>
      <w:r w:rsidRPr="006A3811">
        <w:rPr>
          <w:rFonts w:ascii="Arial" w:hAnsi="Arial" w:cs="Arial"/>
        </w:rPr>
        <w:t>Selain biaya yang cukup besar untuk pembuatan gedung wallet, permasalahan yang sering dihadapi adalah jika tidak terpeliharanya gedung dengan baik dan terlambat menyemprot obat maka hama akan banyak dan merusak sarang, selain pemeliharaan gedung permasalahan yang dihadapi adalah  penurunan harga dihari-hari besar dan fenomena sosial  ekonomi.</w:t>
      </w:r>
      <w:r w:rsidRPr="006A3811">
        <w:rPr>
          <w:rFonts w:ascii="Arial" w:hAnsi="Arial" w:cs="Arial"/>
          <w:lang w:val="en-US"/>
        </w:rPr>
        <w:t xml:space="preserve"> </w:t>
      </w:r>
      <w:r w:rsidR="00EF4376" w:rsidRPr="006A3811">
        <w:rPr>
          <w:rFonts w:ascii="Arial" w:hAnsi="Arial" w:cs="Arial"/>
        </w:rPr>
        <w:t xml:space="preserve">Keinginan untuk menambah atau memperluas sarang untuk memaksimalkan keuntungan penghasilan merupakan sesuatu yang perlu diperhitungkan dengan matang. Itulah permasalahan yang dihadapi petani burung wallet sampai saat ini yang belum ada solusinya.  Karena itu perlu dilakukan studi kelayakan usaha burung wallet, seberapa besar keuntungan yang didapat,  kapan pengembalian modal dari investasi yang ditanam dan apakah layak untuk dikembangkan.  </w:t>
      </w:r>
    </w:p>
    <w:p w14:paraId="7F374DC7" w14:textId="77777777" w:rsidR="00635387" w:rsidRPr="006A3811" w:rsidRDefault="00635387" w:rsidP="006A3811">
      <w:pPr>
        <w:spacing w:after="0" w:line="240" w:lineRule="auto"/>
        <w:contextualSpacing/>
        <w:jc w:val="both"/>
        <w:rPr>
          <w:rFonts w:ascii="Arial" w:hAnsi="Arial" w:cs="Arial"/>
          <w:b/>
          <w:bCs/>
          <w:lang w:val="en-US"/>
        </w:rPr>
      </w:pPr>
    </w:p>
    <w:p w14:paraId="76A70782" w14:textId="77777777" w:rsidR="00397E12" w:rsidRPr="006A3811" w:rsidRDefault="00397E12" w:rsidP="006A3811">
      <w:pPr>
        <w:spacing w:after="0" w:line="240" w:lineRule="auto"/>
        <w:jc w:val="both"/>
        <w:rPr>
          <w:rFonts w:ascii="Arial" w:hAnsi="Arial" w:cs="Arial"/>
          <w:b/>
          <w:bCs/>
        </w:rPr>
      </w:pPr>
      <w:r w:rsidRPr="006A3811">
        <w:rPr>
          <w:rFonts w:ascii="Arial" w:hAnsi="Arial" w:cs="Arial"/>
          <w:b/>
          <w:bCs/>
        </w:rPr>
        <w:t>RUMUSAN MASALAH</w:t>
      </w:r>
    </w:p>
    <w:p w14:paraId="773160CB" w14:textId="77777777" w:rsidR="004028A1" w:rsidRPr="006A3811" w:rsidRDefault="004028A1" w:rsidP="006A3811">
      <w:pPr>
        <w:tabs>
          <w:tab w:val="left" w:pos="426"/>
        </w:tabs>
        <w:spacing w:after="0" w:line="240" w:lineRule="auto"/>
        <w:ind w:firstLine="426"/>
        <w:jc w:val="both"/>
        <w:rPr>
          <w:rFonts w:ascii="Arial" w:hAnsi="Arial" w:cs="Arial"/>
        </w:rPr>
      </w:pPr>
      <w:r w:rsidRPr="006A3811">
        <w:rPr>
          <w:rFonts w:ascii="Arial" w:hAnsi="Arial" w:cs="Arial"/>
        </w:rPr>
        <w:t>Dari uraian latar belakang diatas maka rumusan masalah pada penelitian ini adalah :</w:t>
      </w:r>
    </w:p>
    <w:p w14:paraId="3C5B38EB" w14:textId="77777777" w:rsidR="004028A1" w:rsidRPr="006A3811" w:rsidRDefault="004028A1" w:rsidP="006A3811">
      <w:pPr>
        <w:pStyle w:val="ListParagraph"/>
        <w:numPr>
          <w:ilvl w:val="0"/>
          <w:numId w:val="12"/>
        </w:numPr>
        <w:spacing w:after="0" w:line="240" w:lineRule="auto"/>
        <w:ind w:left="426" w:hanging="426"/>
        <w:jc w:val="both"/>
        <w:rPr>
          <w:rFonts w:ascii="Arial" w:hAnsi="Arial" w:cs="Arial"/>
        </w:rPr>
      </w:pPr>
      <w:r w:rsidRPr="006A3811">
        <w:rPr>
          <w:rFonts w:ascii="Arial" w:hAnsi="Arial" w:cs="Arial"/>
        </w:rPr>
        <w:t>Bagaimana budidaya sarang burung wallet pada usaha sarang wallet pak Nasaruddin di Desa Badak Baru Kecamatan Muara Badak?</w:t>
      </w:r>
    </w:p>
    <w:p w14:paraId="56160FAF" w14:textId="77777777" w:rsidR="004028A1" w:rsidRPr="006A3811" w:rsidRDefault="004028A1" w:rsidP="006A3811">
      <w:pPr>
        <w:pStyle w:val="ListParagraph"/>
        <w:numPr>
          <w:ilvl w:val="0"/>
          <w:numId w:val="12"/>
        </w:numPr>
        <w:spacing w:after="0" w:line="240" w:lineRule="auto"/>
        <w:ind w:left="426" w:hanging="426"/>
        <w:jc w:val="both"/>
        <w:rPr>
          <w:rFonts w:ascii="Arial" w:hAnsi="Arial" w:cs="Arial"/>
        </w:rPr>
      </w:pPr>
      <w:r w:rsidRPr="006A3811">
        <w:rPr>
          <w:rFonts w:ascii="Arial" w:hAnsi="Arial" w:cs="Arial"/>
        </w:rPr>
        <w:t>Berapa biaya investasi dan biaya operasional budidaya sarang burung wallet pada usaha sarang wallet pak Nasaruddin di Desa Badak Baru Kecamatan Muara Badak?</w:t>
      </w:r>
    </w:p>
    <w:p w14:paraId="00D80648" w14:textId="46E83A6C" w:rsidR="00397E12" w:rsidRPr="006A3811" w:rsidRDefault="004028A1" w:rsidP="006A3811">
      <w:pPr>
        <w:pStyle w:val="ListParagraph"/>
        <w:numPr>
          <w:ilvl w:val="0"/>
          <w:numId w:val="12"/>
        </w:numPr>
        <w:spacing w:after="0" w:line="240" w:lineRule="auto"/>
        <w:ind w:left="426" w:hanging="426"/>
        <w:jc w:val="both"/>
        <w:rPr>
          <w:rFonts w:ascii="Arial" w:hAnsi="Arial" w:cs="Arial"/>
        </w:rPr>
      </w:pPr>
      <w:r w:rsidRPr="006A3811">
        <w:rPr>
          <w:rFonts w:ascii="Arial" w:hAnsi="Arial" w:cs="Arial"/>
        </w:rPr>
        <w:t>Bagaimana kelayakan usaha budidaya sarang burung wallet pada usaha sarang wallet pak Nasaruddin di Desa Badak Baru Kecamatan Muara Badak?</w:t>
      </w:r>
    </w:p>
    <w:p w14:paraId="7A75BBF7" w14:textId="77777777" w:rsidR="00397E12" w:rsidRPr="006A3811" w:rsidRDefault="00397E12" w:rsidP="006A3811">
      <w:pPr>
        <w:spacing w:after="0" w:line="240" w:lineRule="auto"/>
        <w:jc w:val="both"/>
        <w:rPr>
          <w:rFonts w:ascii="Arial" w:hAnsi="Arial" w:cs="Arial"/>
        </w:rPr>
      </w:pPr>
    </w:p>
    <w:p w14:paraId="11B8DB56" w14:textId="77777777" w:rsidR="00397E12" w:rsidRPr="006A3811" w:rsidRDefault="00397E12" w:rsidP="006A3811">
      <w:pPr>
        <w:spacing w:after="0" w:line="240" w:lineRule="auto"/>
        <w:jc w:val="both"/>
        <w:rPr>
          <w:rFonts w:ascii="Arial" w:hAnsi="Arial" w:cs="Arial"/>
          <w:b/>
          <w:bCs/>
        </w:rPr>
      </w:pPr>
      <w:r w:rsidRPr="006A3811">
        <w:rPr>
          <w:rFonts w:ascii="Arial" w:hAnsi="Arial" w:cs="Arial"/>
          <w:b/>
          <w:bCs/>
        </w:rPr>
        <w:t>TUJUAN PENELITIAN</w:t>
      </w:r>
    </w:p>
    <w:p w14:paraId="19AB6D53" w14:textId="77777777" w:rsidR="009D19AF" w:rsidRDefault="006A3811" w:rsidP="006A3811">
      <w:pPr>
        <w:tabs>
          <w:tab w:val="left" w:pos="426"/>
        </w:tabs>
        <w:spacing w:after="0" w:line="240" w:lineRule="auto"/>
        <w:jc w:val="both"/>
        <w:rPr>
          <w:rFonts w:ascii="Arial" w:hAnsi="Arial" w:cs="Arial"/>
          <w:lang w:val="en-US"/>
        </w:rPr>
      </w:pPr>
      <w:r>
        <w:rPr>
          <w:rFonts w:ascii="Arial" w:hAnsi="Arial" w:cs="Arial"/>
        </w:rPr>
        <w:tab/>
      </w:r>
      <w:r w:rsidR="00397E12" w:rsidRPr="006A3811">
        <w:rPr>
          <w:rFonts w:ascii="Arial" w:hAnsi="Arial" w:cs="Arial"/>
        </w:rPr>
        <w:t>Penelitian ini bertujuan untuk</w:t>
      </w:r>
      <w:r w:rsidR="009D19AF">
        <w:rPr>
          <w:rFonts w:ascii="Arial" w:hAnsi="Arial" w:cs="Arial"/>
          <w:lang w:val="en-US"/>
        </w:rPr>
        <w:t>:</w:t>
      </w:r>
    </w:p>
    <w:p w14:paraId="4B02D313" w14:textId="2951DB66" w:rsidR="00130E19" w:rsidRPr="009D19AF" w:rsidRDefault="00130E19" w:rsidP="009D19AF">
      <w:pPr>
        <w:pStyle w:val="ListParagraph"/>
        <w:numPr>
          <w:ilvl w:val="0"/>
          <w:numId w:val="13"/>
        </w:numPr>
        <w:tabs>
          <w:tab w:val="left" w:pos="426"/>
        </w:tabs>
        <w:spacing w:after="0" w:line="240" w:lineRule="auto"/>
        <w:ind w:left="426" w:hanging="426"/>
        <w:jc w:val="both"/>
        <w:rPr>
          <w:rFonts w:ascii="Arial" w:hAnsi="Arial" w:cs="Arial"/>
        </w:rPr>
      </w:pPr>
      <w:r w:rsidRPr="009D19AF">
        <w:rPr>
          <w:rFonts w:ascii="Arial" w:hAnsi="Arial" w:cs="Arial"/>
        </w:rPr>
        <w:t>Mendeskripsikan budidaya sarang burung wallet pada usaha sarang wallet pa</w:t>
      </w:r>
      <w:r w:rsidR="009D19AF">
        <w:rPr>
          <w:rFonts w:ascii="Arial" w:hAnsi="Arial" w:cs="Arial"/>
          <w:lang w:val="en-US"/>
        </w:rPr>
        <w:t xml:space="preserve">k </w:t>
      </w:r>
      <w:r w:rsidRPr="009D19AF">
        <w:rPr>
          <w:rFonts w:ascii="Arial" w:hAnsi="Arial" w:cs="Arial"/>
        </w:rPr>
        <w:t>Nasaruddin di  Desa Badak Baru Kecamatan Muara Badak.</w:t>
      </w:r>
    </w:p>
    <w:p w14:paraId="26EE0A44" w14:textId="77777777" w:rsidR="009D19AF" w:rsidRDefault="00130E19" w:rsidP="009D19AF">
      <w:pPr>
        <w:pStyle w:val="ListParagraph"/>
        <w:numPr>
          <w:ilvl w:val="0"/>
          <w:numId w:val="13"/>
        </w:numPr>
        <w:spacing w:after="0" w:line="240" w:lineRule="auto"/>
        <w:ind w:left="426" w:hanging="426"/>
        <w:jc w:val="both"/>
        <w:rPr>
          <w:rFonts w:ascii="Arial" w:hAnsi="Arial" w:cs="Arial"/>
        </w:rPr>
      </w:pPr>
      <w:r w:rsidRPr="006A3811">
        <w:rPr>
          <w:rFonts w:ascii="Arial" w:hAnsi="Arial" w:cs="Arial"/>
        </w:rPr>
        <w:t>Mengetahui biaya investasi dan biaya operasional  budidaya sarang burung wallet pada usaha sarang wallet pak Nasaruddin di Desa Badak Baru Kecamatan Muara Badak.</w:t>
      </w:r>
    </w:p>
    <w:p w14:paraId="7BC320C5" w14:textId="23FC73AA" w:rsidR="00397E12" w:rsidRPr="009D19AF" w:rsidRDefault="00130E19" w:rsidP="009D19AF">
      <w:pPr>
        <w:pStyle w:val="ListParagraph"/>
        <w:numPr>
          <w:ilvl w:val="0"/>
          <w:numId w:val="13"/>
        </w:numPr>
        <w:spacing w:after="0" w:line="240" w:lineRule="auto"/>
        <w:ind w:left="426" w:hanging="426"/>
        <w:jc w:val="both"/>
        <w:rPr>
          <w:rFonts w:ascii="Arial" w:hAnsi="Arial" w:cs="Arial"/>
        </w:rPr>
      </w:pPr>
      <w:r w:rsidRPr="009D19AF">
        <w:rPr>
          <w:rFonts w:ascii="Arial" w:hAnsi="Arial" w:cs="Arial"/>
        </w:rPr>
        <w:lastRenderedPageBreak/>
        <w:t>Mengetahui kelayakan usaha budidaya sarang burung wallet pada usaha sarang wallet pak Nasaruddin di Desa Badak Baru Kecamatan Muara Badak</w:t>
      </w:r>
    </w:p>
    <w:p w14:paraId="07CD1E0E" w14:textId="77777777" w:rsidR="00397E12" w:rsidRPr="006F7835" w:rsidRDefault="00397E12" w:rsidP="005104F0">
      <w:pPr>
        <w:spacing w:after="0"/>
        <w:jc w:val="both"/>
        <w:rPr>
          <w:rFonts w:ascii="Arial" w:hAnsi="Arial" w:cs="Arial"/>
          <w:b/>
          <w:bCs/>
        </w:rPr>
      </w:pPr>
    </w:p>
    <w:p w14:paraId="6306B58F" w14:textId="77777777" w:rsidR="00397E12" w:rsidRPr="00EA757B" w:rsidRDefault="00397E12" w:rsidP="00EA757B">
      <w:pPr>
        <w:spacing w:after="0" w:line="240" w:lineRule="auto"/>
        <w:jc w:val="both"/>
        <w:rPr>
          <w:rFonts w:ascii="Arial" w:hAnsi="Arial" w:cs="Arial"/>
          <w:b/>
          <w:bCs/>
        </w:rPr>
      </w:pPr>
      <w:r w:rsidRPr="00EA757B">
        <w:rPr>
          <w:rFonts w:ascii="Arial" w:hAnsi="Arial" w:cs="Arial"/>
          <w:b/>
          <w:bCs/>
        </w:rPr>
        <w:t>TINJAUAN PUSTAKA</w:t>
      </w:r>
    </w:p>
    <w:p w14:paraId="22FB5336" w14:textId="77777777" w:rsidR="00EA757B" w:rsidRDefault="00EA757B" w:rsidP="00EA757B">
      <w:pPr>
        <w:spacing w:after="0" w:line="240" w:lineRule="auto"/>
        <w:jc w:val="both"/>
        <w:rPr>
          <w:rFonts w:ascii="Arial" w:hAnsi="Arial" w:cs="Arial"/>
          <w:b/>
          <w:bCs/>
          <w:lang w:val="en-US"/>
        </w:rPr>
      </w:pPr>
    </w:p>
    <w:p w14:paraId="13700AD0" w14:textId="7264E03C" w:rsidR="00397E12" w:rsidRPr="00EA757B" w:rsidRDefault="00130E19" w:rsidP="00EA757B">
      <w:pPr>
        <w:spacing w:after="0" w:line="240" w:lineRule="auto"/>
        <w:jc w:val="both"/>
        <w:rPr>
          <w:rFonts w:ascii="Arial" w:hAnsi="Arial" w:cs="Arial"/>
          <w:b/>
          <w:bCs/>
          <w:lang w:val="en-US"/>
        </w:rPr>
      </w:pPr>
      <w:r w:rsidRPr="00EA757B">
        <w:rPr>
          <w:rFonts w:ascii="Arial" w:hAnsi="Arial" w:cs="Arial"/>
          <w:b/>
          <w:bCs/>
          <w:lang w:val="en-US"/>
        </w:rPr>
        <w:t>Biaya</w:t>
      </w:r>
    </w:p>
    <w:p w14:paraId="6AF618F3" w14:textId="5A203C60" w:rsidR="009A12EE" w:rsidRPr="00EA757B" w:rsidRDefault="009A12EE" w:rsidP="00EA757B">
      <w:pPr>
        <w:spacing w:after="0" w:line="240" w:lineRule="auto"/>
        <w:ind w:firstLine="426"/>
        <w:jc w:val="both"/>
        <w:rPr>
          <w:rFonts w:ascii="Arial" w:hAnsi="Arial" w:cs="Arial"/>
          <w:b/>
        </w:rPr>
      </w:pPr>
      <w:r w:rsidRPr="00EA757B">
        <w:rPr>
          <w:rFonts w:ascii="Arial" w:hAnsi="Arial" w:cs="Arial"/>
          <w:lang w:val="en-US"/>
        </w:rPr>
        <w:t>B</w:t>
      </w:r>
      <w:r w:rsidRPr="00EA757B">
        <w:rPr>
          <w:rFonts w:ascii="Arial" w:hAnsi="Arial" w:cs="Arial"/>
        </w:rPr>
        <w:t>iaya adalah pengorbanan-pengorbanan yang secara ekonomis tidak dapat dihindarkan untuk memprosedur barang-barang, istilah pengorbanan itu berarti menunjukkan suatu pengorbanan itu berfaedah (bertujuan) atau tidak, jika pengorbanan itu ada mempunyai tujuan maka baru dapat dikatakan bahwa pengorbanan itu adalah biaya. (Schroeff, dalam Supriyono, 2001;22-23). Pengorbanan sumber ekonomi, yang diukur dalam satuan uang, yang telah terjadi atau yang kemungkinan akan terjadi untuk tujuan tertentu. (Mulyadi, 2005;3).</w:t>
      </w:r>
    </w:p>
    <w:p w14:paraId="7E2804CE" w14:textId="77777777" w:rsidR="009A12EE" w:rsidRPr="00EA757B" w:rsidRDefault="009A12EE" w:rsidP="00EA757B">
      <w:pPr>
        <w:spacing w:after="0" w:line="240" w:lineRule="auto"/>
        <w:ind w:firstLine="426"/>
        <w:jc w:val="both"/>
        <w:rPr>
          <w:rFonts w:ascii="Arial" w:hAnsi="Arial" w:cs="Arial"/>
        </w:rPr>
      </w:pPr>
      <w:r w:rsidRPr="00EA757B">
        <w:rPr>
          <w:rFonts w:ascii="Arial" w:hAnsi="Arial" w:cs="Arial"/>
        </w:rPr>
        <w:t>Selanjutnya pengertian biaya lainnya adalah sebagai suatu nilai tukar, pengorbanan atau prasyarat yang dilakukan guna mendapatkan manfaat. Dalam akuntansi keuangan, prasyarat atau pengorbanan tersebut pada tanggal terjadinya yang dinyatakan dengan pengurangan kas atau harta lainnya pada saat ini dan masa yang akan datang (Wibowo,2002; 19-20).</w:t>
      </w:r>
    </w:p>
    <w:p w14:paraId="7BFEAA7C" w14:textId="77777777" w:rsidR="00EA757B" w:rsidRDefault="00EA757B" w:rsidP="00EA757B">
      <w:pPr>
        <w:spacing w:after="0" w:line="240" w:lineRule="auto"/>
        <w:jc w:val="both"/>
        <w:rPr>
          <w:rFonts w:ascii="Arial" w:hAnsi="Arial" w:cs="Arial"/>
          <w:b/>
          <w:bCs/>
          <w:lang w:val="en-US"/>
        </w:rPr>
      </w:pPr>
    </w:p>
    <w:p w14:paraId="1AE965BE" w14:textId="1EB40A5F" w:rsidR="00657145" w:rsidRPr="00EA757B" w:rsidRDefault="00657145" w:rsidP="00EA757B">
      <w:pPr>
        <w:spacing w:after="0" w:line="240" w:lineRule="auto"/>
        <w:jc w:val="both"/>
        <w:rPr>
          <w:rFonts w:ascii="Arial" w:hAnsi="Arial" w:cs="Arial"/>
          <w:b/>
          <w:bCs/>
          <w:lang w:val="en-US"/>
        </w:rPr>
      </w:pPr>
      <w:r w:rsidRPr="00EA757B">
        <w:rPr>
          <w:rFonts w:ascii="Arial" w:hAnsi="Arial" w:cs="Arial"/>
          <w:b/>
          <w:bCs/>
          <w:lang w:val="en-US"/>
        </w:rPr>
        <w:t>Pengelompokan Biaya</w:t>
      </w:r>
    </w:p>
    <w:p w14:paraId="72388968" w14:textId="77777777" w:rsidR="009A4061" w:rsidRPr="00EA757B" w:rsidRDefault="009A4061" w:rsidP="00EA757B">
      <w:pPr>
        <w:spacing w:after="0" w:line="240" w:lineRule="auto"/>
        <w:ind w:firstLine="426"/>
        <w:jc w:val="both"/>
        <w:rPr>
          <w:rFonts w:ascii="Arial" w:hAnsi="Arial" w:cs="Arial"/>
        </w:rPr>
      </w:pPr>
      <w:r w:rsidRPr="00EA757B">
        <w:rPr>
          <w:rFonts w:ascii="Arial" w:hAnsi="Arial" w:cs="Arial"/>
        </w:rPr>
        <w:t xml:space="preserve">Dalam menganalisa suatu proyek tujuan analisa harus disertai dengan definisi biaya dan manfaat. Biaya diartikan sebagai salah satu yang mengurangi suatu tujuan, sedangkan manfaat adalah segala sesuatu yang membantu terlaksananya suatu tujuan (Gittinger, 1986). Biaya dapat juga didefinisikan sebagai pengeluaran atau korbanan yang dapat menimbulkan pengurangan terhadap manfaat yang diterima. Biaya dapat dibedakan sebagai berikut : </w:t>
      </w:r>
    </w:p>
    <w:p w14:paraId="7DFC44CD" w14:textId="77777777" w:rsidR="009A4061" w:rsidRPr="00EA757B" w:rsidRDefault="009A4061" w:rsidP="00EA757B">
      <w:pPr>
        <w:spacing w:after="0" w:line="240" w:lineRule="auto"/>
        <w:ind w:left="426" w:hanging="426"/>
        <w:jc w:val="both"/>
        <w:rPr>
          <w:rFonts w:ascii="Arial" w:hAnsi="Arial" w:cs="Arial"/>
        </w:rPr>
      </w:pPr>
      <w:r w:rsidRPr="00EA757B">
        <w:rPr>
          <w:rFonts w:ascii="Arial" w:hAnsi="Arial" w:cs="Arial"/>
        </w:rPr>
        <w:t>1.</w:t>
      </w:r>
      <w:r w:rsidRPr="00EA757B">
        <w:rPr>
          <w:rFonts w:ascii="Arial" w:hAnsi="Arial" w:cs="Arial"/>
        </w:rPr>
        <w:tab/>
        <w:t xml:space="preserve">Biaya modal merupakan dana untuk investasi yang penggunaannya bersifat jangka panjang, seperti tanah , bangunan, pabrik, dan mesin. </w:t>
      </w:r>
    </w:p>
    <w:p w14:paraId="51E86D93" w14:textId="77777777" w:rsidR="009A4061" w:rsidRPr="00EA757B" w:rsidRDefault="009A4061" w:rsidP="00EA757B">
      <w:pPr>
        <w:spacing w:after="0" w:line="240" w:lineRule="auto"/>
        <w:ind w:left="426" w:hanging="426"/>
        <w:jc w:val="both"/>
        <w:rPr>
          <w:rFonts w:ascii="Arial" w:hAnsi="Arial" w:cs="Arial"/>
        </w:rPr>
      </w:pPr>
      <w:r w:rsidRPr="00EA757B">
        <w:rPr>
          <w:rFonts w:ascii="Arial" w:hAnsi="Arial" w:cs="Arial"/>
        </w:rPr>
        <w:t>2.</w:t>
      </w:r>
      <w:r w:rsidRPr="00EA757B">
        <w:rPr>
          <w:rFonts w:ascii="Arial" w:hAnsi="Arial" w:cs="Arial"/>
        </w:rPr>
        <w:tab/>
        <w:t xml:space="preserve">Biaya operasional atau modal kerja merupakan kebutuhan dana yang diperlukan pada saat proyek mulai dilaksanakan, seperti biaya bahan baku dan biaya tenaga kerja. </w:t>
      </w:r>
    </w:p>
    <w:p w14:paraId="5CC0790B" w14:textId="77777777" w:rsidR="009A4061" w:rsidRPr="00EA757B" w:rsidRDefault="009A4061" w:rsidP="00EA757B">
      <w:pPr>
        <w:spacing w:line="240" w:lineRule="auto"/>
        <w:ind w:left="426" w:hanging="426"/>
        <w:jc w:val="both"/>
        <w:rPr>
          <w:rFonts w:ascii="Arial" w:hAnsi="Arial" w:cs="Arial"/>
        </w:rPr>
      </w:pPr>
      <w:r w:rsidRPr="00EA757B">
        <w:rPr>
          <w:rFonts w:ascii="Arial" w:hAnsi="Arial" w:cs="Arial"/>
        </w:rPr>
        <w:t>3.</w:t>
      </w:r>
      <w:r w:rsidRPr="00EA757B">
        <w:rPr>
          <w:rFonts w:ascii="Arial" w:hAnsi="Arial" w:cs="Arial"/>
        </w:rPr>
        <w:tab/>
        <w:t xml:space="preserve">Biaya lainnya, seperti pajak, bunga, dan pinjaman. </w:t>
      </w:r>
    </w:p>
    <w:p w14:paraId="5EF07043" w14:textId="77777777" w:rsidR="009A4061" w:rsidRPr="00EA757B" w:rsidRDefault="009A4061" w:rsidP="00EA757B">
      <w:pPr>
        <w:spacing w:after="0" w:line="240" w:lineRule="auto"/>
        <w:ind w:firstLine="426"/>
        <w:jc w:val="both"/>
        <w:rPr>
          <w:rFonts w:ascii="Arial" w:hAnsi="Arial" w:cs="Arial"/>
        </w:rPr>
      </w:pPr>
      <w:r w:rsidRPr="00EA757B">
        <w:rPr>
          <w:rFonts w:ascii="Arial" w:hAnsi="Arial" w:cs="Arial"/>
        </w:rPr>
        <w:t xml:space="preserve">Manfaat dapat diartikan sebagai suatu yang dapat menimbulkan kontribusi terhadap suatu proyek. Manfaat proyek dapat dibedakan menjadi : </w:t>
      </w:r>
    </w:p>
    <w:p w14:paraId="490FAF4D" w14:textId="77777777" w:rsidR="009A4061" w:rsidRPr="00EA757B" w:rsidRDefault="009A4061" w:rsidP="00EA757B">
      <w:pPr>
        <w:spacing w:after="0" w:line="240" w:lineRule="auto"/>
        <w:ind w:left="426" w:hanging="426"/>
        <w:jc w:val="both"/>
        <w:rPr>
          <w:rFonts w:ascii="Arial" w:hAnsi="Arial" w:cs="Arial"/>
        </w:rPr>
      </w:pPr>
      <w:r w:rsidRPr="00EA757B">
        <w:rPr>
          <w:rFonts w:ascii="Arial" w:hAnsi="Arial" w:cs="Arial"/>
        </w:rPr>
        <w:t xml:space="preserve">1. </w:t>
      </w:r>
      <w:r w:rsidRPr="00EA757B">
        <w:rPr>
          <w:rFonts w:ascii="Arial" w:hAnsi="Arial" w:cs="Arial"/>
        </w:rPr>
        <w:tab/>
        <w:t xml:space="preserve">Manfaat langsung yaitu manfaat yang secara langsung dapat diukur dan dirasakan sebagai akibat dari investasi seperti peningkatan pendapatan dan kesempatan kerja. </w:t>
      </w:r>
    </w:p>
    <w:p w14:paraId="79C50B90" w14:textId="77777777" w:rsidR="009A4061" w:rsidRPr="00EA757B" w:rsidRDefault="009A4061" w:rsidP="00EA757B">
      <w:pPr>
        <w:spacing w:line="240" w:lineRule="auto"/>
        <w:ind w:left="426" w:hanging="426"/>
        <w:jc w:val="both"/>
        <w:rPr>
          <w:rFonts w:ascii="Arial" w:hAnsi="Arial" w:cs="Arial"/>
        </w:rPr>
      </w:pPr>
      <w:r w:rsidRPr="00EA757B">
        <w:rPr>
          <w:rFonts w:ascii="Arial" w:hAnsi="Arial" w:cs="Arial"/>
        </w:rPr>
        <w:t xml:space="preserve">2. </w:t>
      </w:r>
      <w:r w:rsidRPr="00EA757B">
        <w:rPr>
          <w:rFonts w:ascii="Arial" w:hAnsi="Arial" w:cs="Arial"/>
        </w:rPr>
        <w:tab/>
        <w:t xml:space="preserve">Manfaat tidak langsung yaitu manfaat yang secara nyata diperoleh dengan tidak langsung dari proyek dan bukan merupakan tujuan utama proyek, seperti rekreasi. </w:t>
      </w:r>
    </w:p>
    <w:p w14:paraId="7AF1DD94" w14:textId="1759976A" w:rsidR="009A12EE" w:rsidRPr="00EA757B" w:rsidRDefault="009A4061" w:rsidP="00EA757B">
      <w:pPr>
        <w:widowControl w:val="0"/>
        <w:autoSpaceDE w:val="0"/>
        <w:autoSpaceDN w:val="0"/>
        <w:spacing w:before="1" w:after="0" w:line="240" w:lineRule="auto"/>
        <w:ind w:firstLine="426"/>
        <w:jc w:val="both"/>
        <w:rPr>
          <w:rFonts w:ascii="Arial" w:hAnsi="Arial" w:cs="Arial"/>
        </w:rPr>
      </w:pPr>
      <w:r w:rsidRPr="00EA757B">
        <w:rPr>
          <w:rFonts w:ascii="Arial" w:hAnsi="Arial" w:cs="Arial"/>
        </w:rPr>
        <w:t>Kriteria yang biasa digunakan sebagai dasar persetujuan atau penolakan suatu proyek yang dilaksanakan adalah kriteria investasi. Dasar penilaian investasi adalah perbandingan antara jumlah nilai yang diterima sebagai manfaat dari investasi tersebut dengan manfaat dalam situasi tanpa proyek.</w:t>
      </w:r>
    </w:p>
    <w:p w14:paraId="5904A2FD" w14:textId="77777777" w:rsidR="009A4061" w:rsidRPr="00EA757B" w:rsidRDefault="009A4061" w:rsidP="00EA757B">
      <w:pPr>
        <w:widowControl w:val="0"/>
        <w:autoSpaceDE w:val="0"/>
        <w:autoSpaceDN w:val="0"/>
        <w:spacing w:before="1" w:after="0" w:line="240" w:lineRule="auto"/>
        <w:ind w:firstLine="426"/>
        <w:jc w:val="both"/>
        <w:rPr>
          <w:rFonts w:ascii="Arial" w:hAnsi="Arial" w:cs="Arial"/>
        </w:rPr>
      </w:pPr>
    </w:p>
    <w:p w14:paraId="377E35BF" w14:textId="5B33E5C8" w:rsidR="009A4061" w:rsidRPr="00EA757B" w:rsidRDefault="009A4061" w:rsidP="00EA757B">
      <w:pPr>
        <w:widowControl w:val="0"/>
        <w:autoSpaceDE w:val="0"/>
        <w:autoSpaceDN w:val="0"/>
        <w:spacing w:before="1" w:after="0" w:line="240" w:lineRule="auto"/>
        <w:jc w:val="both"/>
        <w:rPr>
          <w:rFonts w:ascii="Arial" w:hAnsi="Arial" w:cs="Arial"/>
          <w:b/>
          <w:bCs/>
          <w:lang w:val="en-US"/>
        </w:rPr>
      </w:pPr>
      <w:r w:rsidRPr="00EA757B">
        <w:rPr>
          <w:rFonts w:ascii="Arial" w:hAnsi="Arial" w:cs="Arial"/>
          <w:b/>
          <w:bCs/>
          <w:lang w:val="en-US"/>
        </w:rPr>
        <w:t>Analisis Kelayakan Investasi</w:t>
      </w:r>
    </w:p>
    <w:p w14:paraId="28B1711F" w14:textId="227183F7" w:rsidR="009A12EE" w:rsidRPr="00EA757B" w:rsidRDefault="009356F0" w:rsidP="00EA757B">
      <w:pPr>
        <w:widowControl w:val="0"/>
        <w:autoSpaceDE w:val="0"/>
        <w:autoSpaceDN w:val="0"/>
        <w:spacing w:before="1" w:after="0" w:line="240" w:lineRule="auto"/>
        <w:ind w:firstLine="426"/>
        <w:jc w:val="both"/>
        <w:rPr>
          <w:rFonts w:ascii="Arial" w:hAnsi="Arial" w:cs="Arial"/>
        </w:rPr>
      </w:pPr>
      <w:r w:rsidRPr="00EA757B">
        <w:rPr>
          <w:rFonts w:ascii="Arial" w:hAnsi="Arial" w:cs="Arial"/>
        </w:rPr>
        <w:t xml:space="preserve">Kriteria investasi digunakan untuk mengukur manfaat yang diperoleh dan biaya yang dikeluarkan dari suatu proyek. Dalam mengukur manfaat suatu proyek dapat digunakan dua cara. Yang pertama dengan menggunakan perhitungan berdiskonto, yaitu suatu teknik yang dapat “menurunkan” manfaat yang diperoleh pada masa yang akan datang dan arus biaya menjadi nilai biaya pada masa sekarang dan yang kedua menggunakan perhitungan tidak berdiskonto. Perbedaan dua cara ini terletak pada konsep </w:t>
      </w:r>
      <w:r w:rsidRPr="00EA757B">
        <w:rPr>
          <w:rFonts w:ascii="Arial" w:hAnsi="Arial" w:cs="Arial"/>
          <w:i/>
          <w:iCs/>
        </w:rPr>
        <w:t>Time Value of Money</w:t>
      </w:r>
      <w:r w:rsidRPr="00EA757B">
        <w:rPr>
          <w:rFonts w:ascii="Arial" w:hAnsi="Arial" w:cs="Arial"/>
        </w:rPr>
        <w:t xml:space="preserve"> yang digunakan pada model perhitungan berdiskonto. Model perhitungan tidak berdiskonto memiliki kelemahan umum dibandingkan perhitungan berdiskonto yaitu ukuran tersebut belum mempertimbangkan secara lengkap mengenai lamanya arus manfaat yang diterima (Gittinger, 1986). Konsep </w:t>
      </w:r>
      <w:r w:rsidRPr="00EA757B">
        <w:rPr>
          <w:rFonts w:ascii="Arial" w:hAnsi="Arial" w:cs="Arial"/>
          <w:i/>
          <w:iCs/>
        </w:rPr>
        <w:t>Time Value of Money</w:t>
      </w:r>
      <w:r w:rsidRPr="00EA757B">
        <w:rPr>
          <w:rFonts w:ascii="Arial" w:hAnsi="Arial" w:cs="Arial"/>
        </w:rPr>
        <w:t xml:space="preserve"> menyatakan bahwa nilai sekarang (</w:t>
      </w:r>
      <w:r w:rsidRPr="00EA757B">
        <w:rPr>
          <w:rFonts w:ascii="Arial" w:hAnsi="Arial" w:cs="Arial"/>
          <w:i/>
          <w:iCs/>
        </w:rPr>
        <w:t>present value</w:t>
      </w:r>
      <w:r w:rsidRPr="00EA757B">
        <w:rPr>
          <w:rFonts w:ascii="Arial" w:hAnsi="Arial" w:cs="Arial"/>
        </w:rPr>
        <w:t>) adalah ebih baik daripada nilai yang sama pada masa yang akan datang (</w:t>
      </w:r>
      <w:r w:rsidRPr="00EA757B">
        <w:rPr>
          <w:rFonts w:ascii="Arial" w:hAnsi="Arial" w:cs="Arial"/>
          <w:i/>
          <w:iCs/>
        </w:rPr>
        <w:t>future value</w:t>
      </w:r>
      <w:r w:rsidRPr="00EA757B">
        <w:rPr>
          <w:rFonts w:ascii="Arial" w:hAnsi="Arial" w:cs="Arial"/>
        </w:rPr>
        <w:t xml:space="preserve">) yang disebabkan dua hal, yaitu: 1) </w:t>
      </w:r>
      <w:r w:rsidRPr="00EA757B">
        <w:rPr>
          <w:rFonts w:ascii="Arial" w:hAnsi="Arial" w:cs="Arial"/>
          <w:i/>
          <w:iCs/>
        </w:rPr>
        <w:t>time preference</w:t>
      </w:r>
      <w:r w:rsidRPr="00EA757B">
        <w:rPr>
          <w:rFonts w:ascii="Arial" w:hAnsi="Arial" w:cs="Arial"/>
        </w:rPr>
        <w:t xml:space="preserve"> (sejumlah sumber yang tersedia untuk dinikmati pada saat ini lebih disenangi dibandingkan jumlah yang sama yang tersedia di masa </w:t>
      </w:r>
      <w:r w:rsidRPr="00EA757B">
        <w:rPr>
          <w:rFonts w:ascii="Arial" w:hAnsi="Arial" w:cs="Arial"/>
        </w:rPr>
        <w:lastRenderedPageBreak/>
        <w:t>yang akan datang), 2) Produktifitas atau efisiensi modal  (modal yang dimiliki saat ini memiliki peluang untuk mendapatkan keuntungan di masa yang akan datang melalui kegiatan yang produktif) yang berlaku baik secara perorangan maupun bagi masyarakat secara keseluruhan (Kadariah et al., 2001).</w:t>
      </w:r>
    </w:p>
    <w:p w14:paraId="46F61F3E" w14:textId="77777777" w:rsidR="009356F0" w:rsidRPr="00EA757B" w:rsidRDefault="009356F0" w:rsidP="00EA757B">
      <w:pPr>
        <w:widowControl w:val="0"/>
        <w:autoSpaceDE w:val="0"/>
        <w:autoSpaceDN w:val="0"/>
        <w:spacing w:before="1" w:after="0" w:line="240" w:lineRule="auto"/>
        <w:ind w:firstLine="426"/>
        <w:jc w:val="both"/>
        <w:rPr>
          <w:rFonts w:ascii="Arial" w:hAnsi="Arial" w:cs="Arial"/>
        </w:rPr>
      </w:pPr>
    </w:p>
    <w:p w14:paraId="461589AF" w14:textId="4B8D68A1" w:rsidR="009356F0" w:rsidRPr="00EA757B" w:rsidRDefault="00EA757B" w:rsidP="00EA757B">
      <w:pPr>
        <w:widowControl w:val="0"/>
        <w:autoSpaceDE w:val="0"/>
        <w:autoSpaceDN w:val="0"/>
        <w:spacing w:before="1" w:after="0" w:line="240" w:lineRule="auto"/>
        <w:jc w:val="both"/>
        <w:rPr>
          <w:rFonts w:ascii="Arial" w:hAnsi="Arial" w:cs="Arial"/>
          <w:b/>
          <w:bCs/>
          <w:lang w:val="en-GB"/>
        </w:rPr>
      </w:pPr>
      <w:r w:rsidRPr="00EA757B">
        <w:rPr>
          <w:rFonts w:ascii="Arial" w:hAnsi="Arial" w:cs="Arial"/>
          <w:b/>
          <w:bCs/>
          <w:lang w:val="en-GB"/>
        </w:rPr>
        <w:t>Kriteria Penilaian Kelayakan Finansial</w:t>
      </w:r>
    </w:p>
    <w:p w14:paraId="0DF7B516" w14:textId="77777777" w:rsidR="00EA757B" w:rsidRPr="00EA757B" w:rsidRDefault="00EA757B" w:rsidP="00EA757B">
      <w:pPr>
        <w:spacing w:after="0" w:line="240" w:lineRule="auto"/>
        <w:ind w:firstLine="426"/>
        <w:jc w:val="both"/>
        <w:rPr>
          <w:rFonts w:ascii="Arial" w:hAnsi="Arial" w:cs="Arial"/>
        </w:rPr>
      </w:pPr>
      <w:r w:rsidRPr="00EA757B">
        <w:rPr>
          <w:rFonts w:ascii="Arial" w:hAnsi="Arial" w:cs="Arial"/>
        </w:rPr>
        <w:t>Kriteria penilaian kelayakan finansial yang digunakan sebagai berikut:</w:t>
      </w:r>
    </w:p>
    <w:p w14:paraId="337EE66A" w14:textId="77777777" w:rsidR="00EA757B" w:rsidRPr="00EA757B" w:rsidRDefault="00EA757B" w:rsidP="00EA757B">
      <w:pPr>
        <w:pStyle w:val="ListParagraph"/>
        <w:numPr>
          <w:ilvl w:val="0"/>
          <w:numId w:val="14"/>
        </w:numPr>
        <w:spacing w:after="0" w:line="240" w:lineRule="auto"/>
        <w:ind w:left="426" w:hanging="426"/>
        <w:jc w:val="both"/>
        <w:rPr>
          <w:rFonts w:ascii="Arial" w:hAnsi="Arial" w:cs="Arial"/>
        </w:rPr>
      </w:pPr>
      <w:r w:rsidRPr="00EA757B">
        <w:rPr>
          <w:rFonts w:ascii="Arial" w:hAnsi="Arial" w:cs="Arial"/>
        </w:rPr>
        <w:t>NPV (Net Present Value)</w:t>
      </w:r>
    </w:p>
    <w:p w14:paraId="6CD8388F" w14:textId="78C8D750" w:rsidR="00EA757B" w:rsidRPr="00EA757B" w:rsidRDefault="00EA757B" w:rsidP="00EA757B">
      <w:pPr>
        <w:spacing w:after="0" w:line="240" w:lineRule="auto"/>
        <w:ind w:firstLine="426"/>
        <w:jc w:val="both"/>
        <w:rPr>
          <w:rFonts w:ascii="Arial" w:hAnsi="Arial" w:cs="Arial"/>
        </w:rPr>
      </w:pPr>
      <w:bookmarkStart w:id="0" w:name="_Hlk52367746"/>
      <w:r w:rsidRPr="00EA757B">
        <w:rPr>
          <w:rFonts w:ascii="Arial" w:hAnsi="Arial" w:cs="Arial"/>
        </w:rPr>
        <w:t xml:space="preserve">NPV menunjukkan keuntungan yang akan diperoleh selama umur proyek (umur investasi) dan merupakan selisih antara nilai sekarang dari manfaat dengan biaya pada tingkat diskonto tertentu. </w:t>
      </w:r>
      <w:bookmarkEnd w:id="0"/>
      <w:r w:rsidRPr="00EA757B">
        <w:rPr>
          <w:rFonts w:ascii="Arial" w:hAnsi="Arial" w:cs="Arial"/>
        </w:rPr>
        <w:t>NPV yaitu  perbandingan antara PV kas bersih (PV of proceed) dengan PV investasi (capital outlays) selama umur investasi (Kasmir dan Jakvar, 2008 : 100).</w:t>
      </w:r>
      <w:r>
        <w:rPr>
          <w:rFonts w:ascii="Arial" w:hAnsi="Arial" w:cs="Arial"/>
          <w:lang w:val="en-US"/>
        </w:rPr>
        <w:t xml:space="preserve"> </w:t>
      </w:r>
      <w:r w:rsidRPr="00EA757B">
        <w:rPr>
          <w:rFonts w:ascii="Arial" w:hAnsi="Arial" w:cs="Arial"/>
        </w:rPr>
        <w:t xml:space="preserve">Teknik NPV digunakan untuk mengetahui apakah suatu usulan proyek layak digunakan atau tidak dengan cara mengurankan antara present value dan aliran kas bersih operasional atas proyek investasi selama umur ekonomis termasuk terminal </w:t>
      </w:r>
      <w:r w:rsidRPr="00EA757B">
        <w:rPr>
          <w:rFonts w:ascii="Arial" w:hAnsi="Arial" w:cs="Arial"/>
          <w:i/>
          <w:iCs/>
        </w:rPr>
        <w:t>cashflow</w:t>
      </w:r>
      <w:r w:rsidRPr="00EA757B">
        <w:rPr>
          <w:rFonts w:ascii="Arial" w:hAnsi="Arial" w:cs="Arial"/>
        </w:rPr>
        <w:t xml:space="preserve"> dengan initial </w:t>
      </w:r>
      <w:r w:rsidRPr="00EA757B">
        <w:rPr>
          <w:rFonts w:ascii="Arial" w:hAnsi="Arial" w:cs="Arial"/>
          <w:i/>
          <w:iCs/>
        </w:rPr>
        <w:t>cashflow</w:t>
      </w:r>
      <w:r w:rsidRPr="00EA757B">
        <w:rPr>
          <w:rFonts w:ascii="Arial" w:hAnsi="Arial" w:cs="Arial"/>
        </w:rPr>
        <w:t xml:space="preserve">. Metode NPV yaitu menghitung selisish nilai sekarang penerimaan kas bersih dari investasi yang digunakan (Suratman, 2001 : 120).  </w:t>
      </w:r>
    </w:p>
    <w:p w14:paraId="3DFEB91D" w14:textId="77777777" w:rsidR="00EA757B" w:rsidRPr="00EA757B" w:rsidRDefault="00EA757B" w:rsidP="00EA757B">
      <w:pPr>
        <w:pStyle w:val="ListParagraph"/>
        <w:numPr>
          <w:ilvl w:val="0"/>
          <w:numId w:val="14"/>
        </w:numPr>
        <w:spacing w:after="0" w:line="240" w:lineRule="auto"/>
        <w:ind w:left="426" w:hanging="426"/>
        <w:jc w:val="both"/>
        <w:rPr>
          <w:rFonts w:ascii="Arial" w:hAnsi="Arial" w:cs="Arial"/>
        </w:rPr>
      </w:pPr>
      <w:r w:rsidRPr="00EA757B">
        <w:rPr>
          <w:rFonts w:ascii="Arial" w:hAnsi="Arial" w:cs="Arial"/>
        </w:rPr>
        <w:t>Net B/C (Benefit Cost Ratio)</w:t>
      </w:r>
    </w:p>
    <w:p w14:paraId="4168D364" w14:textId="733CB2D3" w:rsidR="00EA757B" w:rsidRPr="00EA757B" w:rsidRDefault="00EA757B" w:rsidP="00EA757B">
      <w:pPr>
        <w:spacing w:after="0" w:line="240" w:lineRule="auto"/>
        <w:ind w:firstLine="426"/>
        <w:jc w:val="both"/>
        <w:rPr>
          <w:rFonts w:ascii="Arial" w:hAnsi="Arial" w:cs="Arial"/>
        </w:rPr>
      </w:pPr>
      <w:bookmarkStart w:id="1" w:name="_Hlk52367760"/>
      <w:r w:rsidRPr="00EA757B">
        <w:rPr>
          <w:rFonts w:ascii="Arial" w:hAnsi="Arial" w:cs="Arial"/>
        </w:rPr>
        <w:t>Merupakan penilaian yang dilakukan untuk melihat tingkat efisiensi penggunaan biaya yang berupa perbandingan jumlah nilai bersih sekarang yang positif dengan jumlah nilai bersih sekarang yang negatif.  Net B/C menunjukkan manfaat bersih yang diperoleh setiap penambahan satu rupiah pengeluaran bersih.</w:t>
      </w:r>
      <w:bookmarkEnd w:id="1"/>
      <w:r>
        <w:rPr>
          <w:rFonts w:ascii="Arial" w:hAnsi="Arial" w:cs="Arial"/>
          <w:lang w:val="en-US"/>
        </w:rPr>
        <w:t xml:space="preserve"> </w:t>
      </w:r>
      <w:r w:rsidRPr="00EA757B">
        <w:rPr>
          <w:rFonts w:ascii="Arial" w:hAnsi="Arial" w:cs="Arial"/>
        </w:rPr>
        <w:t>Net B/C rasio merupakan perbandingan antara jumlah present value yang positif dengan jumlah present value yang negative (Gray, 2005:74). Net B/C rasio merupakan perbandingan antara net benefit yang telah didiskon positif dengan net benefit yang telah didiskon negative. Net B/C rasio merupakan rasio aktivitas dari jumlah nilai sekarang penerimaan dengan nlai sekarang pengeluaran investasi selama umur investasi (Ibrahim, 2003:151).</w:t>
      </w:r>
    </w:p>
    <w:p w14:paraId="6D8278F8" w14:textId="77777777" w:rsidR="00EA757B" w:rsidRPr="00EA757B" w:rsidRDefault="00EA757B" w:rsidP="00EA757B">
      <w:pPr>
        <w:pStyle w:val="ListParagraph"/>
        <w:numPr>
          <w:ilvl w:val="0"/>
          <w:numId w:val="14"/>
        </w:numPr>
        <w:spacing w:after="0" w:line="240" w:lineRule="auto"/>
        <w:ind w:left="426" w:hanging="426"/>
        <w:jc w:val="both"/>
        <w:rPr>
          <w:rFonts w:ascii="Arial" w:hAnsi="Arial" w:cs="Arial"/>
        </w:rPr>
      </w:pPr>
      <w:r w:rsidRPr="00EA757B">
        <w:rPr>
          <w:rFonts w:ascii="Arial" w:hAnsi="Arial" w:cs="Arial"/>
        </w:rPr>
        <w:t>IRR (Internal Rate Return)</w:t>
      </w:r>
    </w:p>
    <w:p w14:paraId="425F68E9" w14:textId="25B079B4" w:rsidR="00EA757B" w:rsidRPr="00EA757B" w:rsidRDefault="00EA757B" w:rsidP="00EA757B">
      <w:pPr>
        <w:spacing w:after="0" w:line="240" w:lineRule="auto"/>
        <w:ind w:firstLine="426"/>
        <w:jc w:val="both"/>
        <w:rPr>
          <w:rFonts w:ascii="Arial" w:hAnsi="Arial" w:cs="Arial"/>
        </w:rPr>
      </w:pPr>
      <w:r w:rsidRPr="00EA757B">
        <w:rPr>
          <w:rFonts w:ascii="Arial" w:hAnsi="Arial" w:cs="Arial"/>
        </w:rPr>
        <w:t xml:space="preserve">Menurut Gittinger (1986) IRR adalah tingkat rata-rata keuntungan intern tahunan bagi perusahaan yang melakukan investasi dan dinyatakan dalam satuan persen. </w:t>
      </w:r>
      <w:bookmarkStart w:id="2" w:name="_Hlk52367784"/>
      <w:r w:rsidRPr="00EA757B">
        <w:rPr>
          <w:rFonts w:ascii="Arial" w:hAnsi="Arial" w:cs="Arial"/>
        </w:rPr>
        <w:t xml:space="preserve">Tingkat IRR mencerminkan tingkat suku bunga yang dapat dibayar oleh proyek untuk sumberdaya yang digunakan. Suatu investasi dianggap layak apabila memiliki nilai IRR lebih besar dari tingkat suku bunga yang berlaku dan  suatu investasi dianggap tidak layak apabila memiliki nilai IRR yang lebih kecil dari tingkat suku bunga yang berlaku. </w:t>
      </w:r>
      <w:bookmarkEnd w:id="2"/>
      <w:r w:rsidRPr="00EA757B">
        <w:rPr>
          <w:rFonts w:ascii="Arial" w:hAnsi="Arial" w:cs="Arial"/>
        </w:rPr>
        <w:t>Internal Rate of Return (IRR) merupakan metode untuk menghitung tingkat bunga yang dapat menyamakan antara present value dari semua aliran kas masuk dengan aliran kas keluar dari suatu investasi proyek (Suliyanto, 2010: 208).  Nilai IRR menunjukkan tingkat keuntungan dari suatu usaha setiap tahunnya dan menunjukkan kemampuan usaha dalam mengembalikan bunga pinjaman. Penentuan layak atau tidaknya suatu usulan proyek investasi adalah dengan cara membandingkan antara IRR dengan tingkat keuntungan yang dihadapkan atau diisyaratkan (Suratman, 2002:132). Metode ini digunakan untuk mencari tingkat bunga yang menyamakan nilai sekarang dari arus kas yang diharapkan dimasa datang, atau penerimaan kas dengan pengeluaran investasi awal (Umar, 2005:198)</w:t>
      </w:r>
    </w:p>
    <w:p w14:paraId="614879D3" w14:textId="77777777" w:rsidR="00EA757B" w:rsidRPr="00EA757B" w:rsidRDefault="00EA757B" w:rsidP="00EA757B">
      <w:pPr>
        <w:pStyle w:val="ListParagraph"/>
        <w:numPr>
          <w:ilvl w:val="0"/>
          <w:numId w:val="14"/>
        </w:numPr>
        <w:spacing w:after="0" w:line="240" w:lineRule="auto"/>
        <w:ind w:left="426" w:hanging="426"/>
        <w:jc w:val="both"/>
        <w:rPr>
          <w:rFonts w:ascii="Arial" w:hAnsi="Arial" w:cs="Arial"/>
        </w:rPr>
      </w:pPr>
      <w:r w:rsidRPr="00EA757B">
        <w:rPr>
          <w:rFonts w:ascii="Arial" w:hAnsi="Arial" w:cs="Arial"/>
        </w:rPr>
        <w:t>PP (Payback Period)</w:t>
      </w:r>
    </w:p>
    <w:p w14:paraId="347682EC" w14:textId="77777777" w:rsidR="00EA757B" w:rsidRPr="00EA757B" w:rsidRDefault="00EA757B" w:rsidP="00EA757B">
      <w:pPr>
        <w:spacing w:after="0" w:line="240" w:lineRule="auto"/>
        <w:ind w:firstLine="426"/>
        <w:jc w:val="both"/>
        <w:rPr>
          <w:rFonts w:ascii="Arial" w:hAnsi="Arial" w:cs="Arial"/>
        </w:rPr>
      </w:pPr>
      <w:bookmarkStart w:id="3" w:name="_Hlk52367804"/>
      <w:r w:rsidRPr="00EA757B">
        <w:rPr>
          <w:rFonts w:ascii="Arial" w:hAnsi="Arial" w:cs="Arial"/>
        </w:rPr>
        <w:t xml:space="preserve">Penentuan layak atau tidak layaknya suatu usulan proyek investasi cukup membandingkan antara waktu pengembalian jumlah dana untuk investasi dengan umur ekonomis proyek (Suratman, 2002:112). Merupakan penilaian kelayakan investasi dengan mengukur jangka waktu pengembalian investasi. </w:t>
      </w:r>
      <w:bookmarkEnd w:id="3"/>
      <w:r w:rsidRPr="00EA757B">
        <w:rPr>
          <w:rFonts w:ascii="Arial" w:hAnsi="Arial" w:cs="Arial"/>
        </w:rPr>
        <w:t>PP merupakan teknik penilaian terhadap jangka waktu (periode) pengembalian investasi suatu proyek atau usaha (Kasmir dan Jakfar, 2008 : 98). Perhitungan dasar yang digunakan adalah aliran kas (</w:t>
      </w:r>
      <w:r w:rsidRPr="00EA757B">
        <w:rPr>
          <w:rFonts w:ascii="Arial" w:hAnsi="Arial" w:cs="Arial"/>
          <w:i/>
          <w:iCs/>
        </w:rPr>
        <w:t>cash flow</w:t>
      </w:r>
      <w:r w:rsidRPr="00EA757B">
        <w:rPr>
          <w:rFonts w:ascii="Arial" w:hAnsi="Arial" w:cs="Arial"/>
        </w:rPr>
        <w:t xml:space="preserve">), sehingga metode perhitungan yang digunakan adalah </w:t>
      </w:r>
      <w:r w:rsidRPr="00EA757B">
        <w:rPr>
          <w:rFonts w:ascii="Arial" w:hAnsi="Arial" w:cs="Arial"/>
          <w:i/>
          <w:iCs/>
        </w:rPr>
        <w:t>discounted payback period</w:t>
      </w:r>
      <w:r w:rsidRPr="00EA757B">
        <w:rPr>
          <w:rFonts w:ascii="Arial" w:hAnsi="Arial" w:cs="Arial"/>
        </w:rPr>
        <w:t>. Semakin cepat modal itu kembali, maka semakin baik usaha burung wallet untuk diusahakan karena modal yang kembali dapat dipakai untuk membiayai kegiatan lainnya. PP adalah suatu periode yang digunakan untuk menutup kembali pengeluaran investasi dengan menggunakan aliran kas (Umar, 2005: 197).</w:t>
      </w:r>
    </w:p>
    <w:p w14:paraId="4307C703" w14:textId="77777777" w:rsidR="00397E12" w:rsidRPr="006F7835" w:rsidRDefault="00397E12" w:rsidP="005104F0">
      <w:pPr>
        <w:spacing w:after="0"/>
        <w:ind w:firstLine="426"/>
        <w:jc w:val="both"/>
        <w:rPr>
          <w:rFonts w:ascii="Arial" w:hAnsi="Arial" w:cs="Arial"/>
          <w:noProof/>
        </w:rPr>
      </w:pPr>
      <w:r w:rsidRPr="006F7835">
        <w:rPr>
          <w:rFonts w:ascii="Arial" w:hAnsi="Arial" w:cs="Arial"/>
        </w:rPr>
        <w:lastRenderedPageBreak/>
        <w:t xml:space="preserve">Berdasarkan teori diatas maka gambar kerangka </w:t>
      </w:r>
      <w:r w:rsidRPr="006F7835">
        <w:rPr>
          <w:rFonts w:ascii="Arial" w:hAnsi="Arial" w:cs="Arial"/>
          <w:lang w:val="en-GB"/>
        </w:rPr>
        <w:t>pikir</w:t>
      </w:r>
      <w:r w:rsidRPr="006F7835">
        <w:rPr>
          <w:rFonts w:ascii="Arial" w:hAnsi="Arial" w:cs="Arial"/>
        </w:rPr>
        <w:t xml:space="preserve"> dalam penelitian ini adalah sebagai berikut:</w:t>
      </w:r>
      <w:r w:rsidRPr="006F7835">
        <w:rPr>
          <w:rFonts w:ascii="Arial" w:hAnsi="Arial" w:cs="Arial"/>
          <w:noProof/>
        </w:rPr>
        <w:t xml:space="preserve"> </w:t>
      </w:r>
    </w:p>
    <w:p w14:paraId="1C6AA86A" w14:textId="58A5B1D8" w:rsidR="00397E12" w:rsidRPr="006F7835" w:rsidRDefault="006F09EA" w:rsidP="005104F0">
      <w:pPr>
        <w:spacing w:after="0"/>
        <w:ind w:firstLine="720"/>
        <w:jc w:val="both"/>
        <w:rPr>
          <w:rFonts w:ascii="Arial" w:hAnsi="Arial" w:cs="Arial"/>
          <w:noProof/>
        </w:rPr>
      </w:pPr>
      <w:r>
        <w:rPr>
          <w:rFonts w:ascii="Times New Roman" w:eastAsia="Times New Roman" w:hAnsi="Times New Roman"/>
          <w:noProof/>
          <w:sz w:val="24"/>
          <w:szCs w:val="24"/>
        </w:rPr>
        <mc:AlternateContent>
          <mc:Choice Requires="wpg">
            <w:drawing>
              <wp:inline distT="0" distB="0" distL="0" distR="0" wp14:anchorId="67A483BB" wp14:editId="2D5E9C17">
                <wp:extent cx="4100855" cy="2030681"/>
                <wp:effectExtent l="0" t="0" r="13970" b="27305"/>
                <wp:docPr id="13" name="Group 13"/>
                <wp:cNvGraphicFramePr/>
                <a:graphic xmlns:a="http://schemas.openxmlformats.org/drawingml/2006/main">
                  <a:graphicData uri="http://schemas.microsoft.com/office/word/2010/wordprocessingGroup">
                    <wpg:wgp>
                      <wpg:cNvGrpSpPr/>
                      <wpg:grpSpPr>
                        <a:xfrm>
                          <a:off x="0" y="0"/>
                          <a:ext cx="4100855" cy="2030681"/>
                          <a:chOff x="-11583" y="0"/>
                          <a:chExt cx="4100855" cy="1900949"/>
                        </a:xfrm>
                      </wpg:grpSpPr>
                      <wps:wsp>
                        <wps:cNvPr id="5" name="Text Box 5"/>
                        <wps:cNvSpPr txBox="1"/>
                        <wps:spPr>
                          <a:xfrm>
                            <a:off x="1299966" y="0"/>
                            <a:ext cx="1587388" cy="514350"/>
                          </a:xfrm>
                          <a:prstGeom prst="rect">
                            <a:avLst/>
                          </a:prstGeom>
                          <a:solidFill>
                            <a:schemeClr val="lt1"/>
                          </a:solidFill>
                          <a:ln w="6350">
                            <a:solidFill>
                              <a:prstClr val="black"/>
                            </a:solidFill>
                          </a:ln>
                        </wps:spPr>
                        <wps:txbx>
                          <w:txbxContent>
                            <w:p w14:paraId="02E52FD6" w14:textId="77777777" w:rsidR="006F09EA"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Investasi </w:t>
                              </w:r>
                            </w:p>
                            <w:p w14:paraId="2D68D080" w14:textId="77777777" w:rsidR="006F09EA" w:rsidRPr="00786BF2"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Pak Nasaruddin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163103" y="811672"/>
                            <a:ext cx="1847850" cy="445628"/>
                          </a:xfrm>
                          <a:prstGeom prst="rect">
                            <a:avLst/>
                          </a:prstGeom>
                          <a:solidFill>
                            <a:schemeClr val="lt1"/>
                          </a:solidFill>
                          <a:ln w="6350">
                            <a:solidFill>
                              <a:prstClr val="black"/>
                            </a:solidFill>
                          </a:ln>
                        </wps:spPr>
                        <wps:txbx>
                          <w:txbxContent>
                            <w:p w14:paraId="29139B57" w14:textId="77777777" w:rsidR="006F09EA" w:rsidRPr="00786BF2"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Ketepatan Lokasi Usaha Sarang Wallet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1583" y="1586624"/>
                            <a:ext cx="1343025" cy="314325"/>
                          </a:xfrm>
                          <a:prstGeom prst="rect">
                            <a:avLst/>
                          </a:prstGeom>
                          <a:solidFill>
                            <a:schemeClr val="lt1"/>
                          </a:solidFill>
                          <a:ln w="6350">
                            <a:solidFill>
                              <a:prstClr val="black"/>
                            </a:solidFill>
                          </a:ln>
                        </wps:spPr>
                        <wps:txbx>
                          <w:txbxContent>
                            <w:p w14:paraId="703B251B" w14:textId="77777777" w:rsidR="006F09EA" w:rsidRPr="000C191A"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Layak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746247" y="1586624"/>
                            <a:ext cx="1343025" cy="314325"/>
                          </a:xfrm>
                          <a:prstGeom prst="rect">
                            <a:avLst/>
                          </a:prstGeom>
                          <a:solidFill>
                            <a:schemeClr val="lt1"/>
                          </a:solidFill>
                          <a:ln w="6350">
                            <a:solidFill>
                              <a:prstClr val="black"/>
                            </a:solidFill>
                          </a:ln>
                        </wps:spPr>
                        <wps:txbx>
                          <w:txbxContent>
                            <w:p w14:paraId="280B681C" w14:textId="77777777" w:rsidR="006F09EA" w:rsidRPr="000C191A"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Layak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2095195" y="526694"/>
                            <a:ext cx="0" cy="2952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a:off x="626363" y="1257440"/>
                            <a:ext cx="1466850" cy="3333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095195" y="1257440"/>
                            <a:ext cx="1428750" cy="3143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7A483BB" id="Group 13" o:spid="_x0000_s1026" style="width:322.9pt;height:159.9pt;mso-position-horizontal-relative:char;mso-position-vertical-relative:line" coordorigin="-115" coordsize="41008,19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">
                <v:shapetype id="_x0000_t202" coordsize="21600,21600" o:spt="202" path="m,l,21600r21600,l21600,xe">
                  <v:stroke joinstyle="miter"/>
                  <v:path gradientshapeok="t" o:connecttype="rect"/>
                </v:shapetype>
                <v:shape id="Text Box 5" o:spid="_x0000_s1027" type="#_x0000_t202" style="position:absolute;left:12999;width:158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02E52FD6" w14:textId="77777777" w:rsidR="006F09EA"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Investasi </w:t>
                        </w:r>
                      </w:p>
                      <w:p w14:paraId="2D68D080" w14:textId="77777777" w:rsidR="006F09EA" w:rsidRPr="00786BF2"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Pak Nasaruddin</w:t>
                        </w:r>
                      </w:p>
                    </w:txbxContent>
                  </v:textbox>
                </v:shape>
                <v:shape id="Text Box 6" o:spid="_x0000_s1028" type="#_x0000_t202" style="position:absolute;left:11631;top:8116;width:18478;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9139B57" w14:textId="77777777" w:rsidR="006F09EA" w:rsidRPr="00786BF2"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Ketepatan Lokasi Usaha Sarang Wallet</w:t>
                        </w:r>
                      </w:p>
                    </w:txbxContent>
                  </v:textbox>
                </v:shape>
                <v:shape id="Text Box 7" o:spid="_x0000_s1029" type="#_x0000_t202" style="position:absolute;left:-115;top:15866;width:13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703B251B" w14:textId="77777777" w:rsidR="006F09EA" w:rsidRPr="000C191A"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Layak</w:t>
                        </w:r>
                      </w:p>
                    </w:txbxContent>
                  </v:textbox>
                </v:shape>
                <v:shape id="Text Box 8" o:spid="_x0000_s1030" type="#_x0000_t202" style="position:absolute;left:27462;top:15866;width:1343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80B681C" w14:textId="77777777" w:rsidR="006F09EA" w:rsidRPr="000C191A" w:rsidRDefault="006F09EA" w:rsidP="006F0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Tidak Layak</w:t>
                        </w:r>
                      </w:p>
                    </w:txbxContent>
                  </v:textbox>
                </v:shape>
                <v:shapetype id="_x0000_t32" coordsize="21600,21600" o:spt="32" o:oned="t" path="m,l21600,21600e" filled="f">
                  <v:path arrowok="t" fillok="f" o:connecttype="none"/>
                  <o:lock v:ext="edit" shapetype="t"/>
                </v:shapetype>
                <v:shape id="Straight Arrow Connector 9" o:spid="_x0000_s1031" type="#_x0000_t32" style="position:absolute;left:20951;top:5266;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" strokecolor="black [3200]" strokeweight="1pt">
                  <v:stroke endarrow="block" joinstyle="miter"/>
                </v:shape>
                <v:shape id="Straight Arrow Connector 11" o:spid="_x0000_s1032" type="#_x0000_t32" style="position:absolute;left:6263;top:12574;width:14669;height:3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" strokecolor="black [3200]" strokeweight="1pt">
                  <v:stroke endarrow="block" joinstyle="miter"/>
                </v:shape>
                <v:shape id="Straight Arrow Connector 12" o:spid="_x0000_s1033" type="#_x0000_t32" style="position:absolute;left:20951;top:12574;width:14288;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" strokecolor="black [3200]" strokeweight="1pt">
                  <v:stroke endarrow="block" joinstyle="miter"/>
                </v:shape>
                <w10:anchorlock/>
              </v:group>
            </w:pict>
          </mc:Fallback>
        </mc:AlternateContent>
      </w:r>
    </w:p>
    <w:p w14:paraId="5F5EE73E" w14:textId="69A1A705" w:rsidR="00397E12" w:rsidRPr="006F7835" w:rsidRDefault="00397E12" w:rsidP="005104F0">
      <w:pPr>
        <w:spacing w:after="0"/>
        <w:jc w:val="center"/>
        <w:rPr>
          <w:rFonts w:ascii="Arial" w:hAnsi="Arial" w:cs="Arial"/>
          <w:b/>
          <w:lang w:val="en-GB"/>
        </w:rPr>
      </w:pPr>
      <w:r w:rsidRPr="006F7835">
        <w:rPr>
          <w:rFonts w:ascii="Arial" w:hAnsi="Arial" w:cs="Arial"/>
          <w:b/>
        </w:rPr>
        <w:t xml:space="preserve">Gambar </w:t>
      </w:r>
      <w:r w:rsidR="00EA757B">
        <w:rPr>
          <w:rFonts w:ascii="Arial" w:hAnsi="Arial" w:cs="Arial"/>
          <w:b/>
          <w:lang w:val="en-US"/>
        </w:rPr>
        <w:t>1</w:t>
      </w:r>
      <w:r w:rsidRPr="006F7835">
        <w:rPr>
          <w:rFonts w:ascii="Arial" w:hAnsi="Arial" w:cs="Arial"/>
          <w:b/>
        </w:rPr>
        <w:t xml:space="preserve"> : Kerangka </w:t>
      </w:r>
      <w:r w:rsidRPr="006F7835">
        <w:rPr>
          <w:rFonts w:ascii="Arial" w:hAnsi="Arial" w:cs="Arial"/>
          <w:b/>
          <w:lang w:val="en-GB"/>
        </w:rPr>
        <w:t>Pikir</w:t>
      </w:r>
    </w:p>
    <w:p w14:paraId="56DA21DE" w14:textId="77777777" w:rsidR="00397E12" w:rsidRPr="006F7835" w:rsidRDefault="00397E12" w:rsidP="005104F0">
      <w:pPr>
        <w:pStyle w:val="ListParagraph"/>
        <w:spacing w:after="0" w:line="240" w:lineRule="auto"/>
        <w:ind w:left="0" w:firstLine="709"/>
        <w:jc w:val="both"/>
        <w:rPr>
          <w:rFonts w:ascii="Arial" w:hAnsi="Arial" w:cs="Arial"/>
        </w:rPr>
      </w:pPr>
    </w:p>
    <w:p w14:paraId="31B570E3" w14:textId="77777777" w:rsidR="00397E12" w:rsidRPr="006F7835" w:rsidRDefault="00397E12" w:rsidP="005104F0">
      <w:pPr>
        <w:spacing w:after="0"/>
        <w:jc w:val="both"/>
        <w:rPr>
          <w:rFonts w:ascii="Arial" w:hAnsi="Arial" w:cs="Arial"/>
          <w:b/>
          <w:bCs/>
        </w:rPr>
      </w:pPr>
      <w:r w:rsidRPr="006F7835">
        <w:rPr>
          <w:rFonts w:ascii="Arial" w:hAnsi="Arial" w:cs="Arial"/>
          <w:b/>
          <w:bCs/>
        </w:rPr>
        <w:t>TEKNIK PENGUMPULAN DATA, POPULASI &amp; SAMPEL, SERTA ALAT ANALISIS</w:t>
      </w:r>
    </w:p>
    <w:p w14:paraId="49416D9F" w14:textId="62ED1474" w:rsidR="00397E12" w:rsidRPr="007E534F" w:rsidRDefault="00C271E2" w:rsidP="005104F0">
      <w:pPr>
        <w:pStyle w:val="List4"/>
        <w:spacing w:after="0" w:line="240" w:lineRule="auto"/>
        <w:ind w:left="0" w:right="17" w:firstLine="426"/>
        <w:jc w:val="both"/>
        <w:rPr>
          <w:rFonts w:ascii="Arial" w:hAnsi="Arial" w:cs="Arial"/>
          <w:sz w:val="20"/>
          <w:szCs w:val="20"/>
          <w:lang w:val="en-GB"/>
        </w:rPr>
      </w:pPr>
      <w:r w:rsidRPr="007E534F">
        <w:rPr>
          <w:rFonts w:ascii="Arial" w:hAnsi="Arial" w:cs="Arial"/>
        </w:rPr>
        <w:t>Metode yang digunakan dalam penelitian ini adalah metode kuantitatif, yang digunakan untuk mengetahui dan pembahasannya mengenai biaya-biaya usaha meliputi biaya yang dikeluarkan selama produksi, penerimaan dan keuntungan yang diterima, serta kelayakan usaha burung wallet melalui perhitungan Net Present alue (NPV), Net Benefit Cost Ratio (Net B/C), Internal Rate of Return (IRR) dan Payback Period (PP) (Jumingan 2006). Selanjutnya layak atau tidaknya usaha burung wallet dapat diketahui setelah dilakukan perhitungan. Teknik pelaksanaan yang digunakan adalah teknik survei.  Melakukan penyelidikan secara langsung guna mencari fakta dan mencari keterangan secara faktual.  Dalam hal ini yang dianalisis adalah biaya, penerimaan, keuntungan dari usaha sarang burung wallet di Desa Badak Baru Kecamatan Muara Badak.</w:t>
      </w:r>
      <w:r w:rsidR="007E534F" w:rsidRPr="007E534F">
        <w:rPr>
          <w:rFonts w:ascii="Arial" w:hAnsi="Arial" w:cs="Arial"/>
        </w:rPr>
        <w:t xml:space="preserve"> Populasi penelitian ini adalah masyarakat petani wallet di Desa Badak Baru Kecamatan Muara Badak. Dan untuk pengambilan sampel dilakukan secara sengaja (purposive) yaitu Usaha Sarang Wallet Pak Nassaruddin dengan pertimbangan sudah beroperasi selama </w:t>
      </w:r>
      <w:r w:rsidR="007E534F" w:rsidRPr="007E534F">
        <w:rPr>
          <w:rFonts w:ascii="Arial" w:hAnsi="Arial" w:cs="Arial"/>
          <w:lang w:val="en-GB"/>
        </w:rPr>
        <w:t>dua belas tahun terakhir hingga tahun 2023</w:t>
      </w:r>
      <w:r w:rsidR="007E534F" w:rsidRPr="007E534F">
        <w:rPr>
          <w:rFonts w:ascii="Arial" w:hAnsi="Arial" w:cs="Arial"/>
        </w:rPr>
        <w:t xml:space="preserve"> serta memiliki gedung sarang burung wallet tiga tingkat.</w:t>
      </w:r>
    </w:p>
    <w:p w14:paraId="6E174B18" w14:textId="77777777" w:rsidR="00397E12" w:rsidRPr="006F7835" w:rsidRDefault="00397E12" w:rsidP="005104F0">
      <w:pPr>
        <w:spacing w:after="0"/>
        <w:jc w:val="both"/>
        <w:rPr>
          <w:rFonts w:ascii="Arial" w:hAnsi="Arial" w:cs="Arial"/>
          <w:b/>
          <w:bCs/>
        </w:rPr>
      </w:pPr>
    </w:p>
    <w:p w14:paraId="0EA8CBDC" w14:textId="77777777" w:rsidR="00397E12" w:rsidRPr="00EE6D80" w:rsidRDefault="00397E12" w:rsidP="00EE6D80">
      <w:pPr>
        <w:spacing w:after="0" w:line="240" w:lineRule="auto"/>
        <w:jc w:val="both"/>
        <w:rPr>
          <w:rFonts w:ascii="Arial" w:hAnsi="Arial" w:cs="Arial"/>
          <w:b/>
          <w:bCs/>
        </w:rPr>
      </w:pPr>
      <w:r w:rsidRPr="00EE6D80">
        <w:rPr>
          <w:rFonts w:ascii="Arial" w:hAnsi="Arial" w:cs="Arial"/>
          <w:b/>
          <w:bCs/>
        </w:rPr>
        <w:t>HASIL ANALISIS</w:t>
      </w:r>
    </w:p>
    <w:p w14:paraId="23BD8DB9" w14:textId="77777777" w:rsidR="001D360F" w:rsidRPr="00CB61FE" w:rsidRDefault="001D360F" w:rsidP="00EE6D80">
      <w:pPr>
        <w:pStyle w:val="ListParagraph"/>
        <w:numPr>
          <w:ilvl w:val="0"/>
          <w:numId w:val="18"/>
        </w:numPr>
        <w:spacing w:after="0" w:line="240" w:lineRule="auto"/>
        <w:ind w:left="426" w:hanging="426"/>
        <w:jc w:val="both"/>
        <w:rPr>
          <w:rFonts w:ascii="Arial" w:hAnsi="Arial" w:cs="Arial"/>
          <w:lang w:val="en-GB"/>
        </w:rPr>
      </w:pPr>
      <w:r w:rsidRPr="00CB61FE">
        <w:rPr>
          <w:rFonts w:ascii="Arial" w:hAnsi="Arial" w:cs="Arial"/>
          <w:lang w:val="en-GB"/>
        </w:rPr>
        <w:t>Biaya Investasi</w:t>
      </w:r>
    </w:p>
    <w:p w14:paraId="39F2BF9C" w14:textId="77777777" w:rsidR="001D360F" w:rsidRPr="00EE6D80" w:rsidRDefault="001D360F" w:rsidP="00EE6D80">
      <w:pPr>
        <w:spacing w:after="0" w:line="240" w:lineRule="auto"/>
        <w:ind w:firstLine="426"/>
        <w:jc w:val="both"/>
        <w:rPr>
          <w:rFonts w:ascii="Arial" w:hAnsi="Arial" w:cs="Arial"/>
          <w:b/>
          <w:bCs/>
          <w:lang w:val="en-GB"/>
        </w:rPr>
      </w:pPr>
      <w:r w:rsidRPr="00EE6D80">
        <w:rPr>
          <w:rFonts w:ascii="Arial" w:hAnsi="Arial" w:cs="Arial"/>
          <w:lang w:val="en-GB"/>
        </w:rPr>
        <w:t>Biaya investasi dikeluarkan sebelum budidaya sarang burung walet menghasilkan yang meliputi pembuatan gedung dan peralatan.</w:t>
      </w:r>
    </w:p>
    <w:p w14:paraId="30AD8F80" w14:textId="77777777" w:rsidR="001D360F" w:rsidRPr="00EE6D80" w:rsidRDefault="001D360F" w:rsidP="00EE6D80">
      <w:pPr>
        <w:pStyle w:val="ListParagraph"/>
        <w:numPr>
          <w:ilvl w:val="0"/>
          <w:numId w:val="17"/>
        </w:numPr>
        <w:spacing w:after="0" w:line="240" w:lineRule="auto"/>
        <w:ind w:left="426" w:hanging="426"/>
        <w:jc w:val="both"/>
        <w:rPr>
          <w:rFonts w:ascii="Arial" w:hAnsi="Arial" w:cs="Arial"/>
          <w:lang w:val="en-GB"/>
        </w:rPr>
      </w:pPr>
      <w:r w:rsidRPr="00EE6D80">
        <w:rPr>
          <w:rFonts w:ascii="Arial" w:hAnsi="Arial" w:cs="Arial"/>
          <w:lang w:val="en-GB"/>
        </w:rPr>
        <w:t>Biaya Pembuatan Gedung</w:t>
      </w:r>
    </w:p>
    <w:p w14:paraId="0D66F473" w14:textId="77777777" w:rsidR="001D360F" w:rsidRPr="00EE6D80" w:rsidRDefault="001D360F" w:rsidP="00FF723F">
      <w:pPr>
        <w:spacing w:after="0" w:line="240" w:lineRule="auto"/>
        <w:ind w:firstLine="426"/>
        <w:jc w:val="both"/>
        <w:rPr>
          <w:rFonts w:ascii="Arial" w:hAnsi="Arial" w:cs="Arial"/>
          <w:lang w:val="en-GB"/>
        </w:rPr>
      </w:pPr>
      <w:r w:rsidRPr="00EE6D80">
        <w:rPr>
          <w:rFonts w:ascii="Arial" w:hAnsi="Arial" w:cs="Arial"/>
          <w:lang w:val="en-GB"/>
        </w:rPr>
        <w:t>Gedung sarang burung Walet merupakan hal utama sebagai tempat tinggal burung Walet itu sendiri. Biaya yang harus dikeluarkan Bapak Nassarudin untuk membuat gedung adalah sebesar Rp 85.000.000,00.</w:t>
      </w:r>
    </w:p>
    <w:p w14:paraId="41BC962D" w14:textId="77777777" w:rsidR="001D360F" w:rsidRPr="00EE6D80" w:rsidRDefault="001D360F" w:rsidP="00EE6D80">
      <w:pPr>
        <w:pStyle w:val="ListParagraph"/>
        <w:numPr>
          <w:ilvl w:val="0"/>
          <w:numId w:val="17"/>
        </w:numPr>
        <w:spacing w:after="0" w:line="240" w:lineRule="auto"/>
        <w:ind w:left="426" w:hanging="426"/>
        <w:jc w:val="both"/>
        <w:rPr>
          <w:rFonts w:ascii="Arial" w:hAnsi="Arial" w:cs="Arial"/>
          <w:lang w:val="en-GB"/>
        </w:rPr>
      </w:pPr>
      <w:r w:rsidRPr="00EE6D80">
        <w:rPr>
          <w:rFonts w:ascii="Arial" w:hAnsi="Arial" w:cs="Arial"/>
          <w:lang w:val="en-GB"/>
        </w:rPr>
        <w:t>Alat</w:t>
      </w:r>
    </w:p>
    <w:p w14:paraId="7ADA113D" w14:textId="77777777" w:rsidR="001D360F" w:rsidRPr="00EE6D80" w:rsidRDefault="001D360F" w:rsidP="00EE6D80">
      <w:pPr>
        <w:spacing w:after="0" w:line="240" w:lineRule="auto"/>
        <w:ind w:firstLine="426"/>
        <w:jc w:val="both"/>
        <w:rPr>
          <w:rFonts w:ascii="Arial" w:hAnsi="Arial" w:cs="Arial"/>
          <w:lang w:val="en-GB"/>
        </w:rPr>
      </w:pPr>
      <w:r w:rsidRPr="00EE6D80">
        <w:rPr>
          <w:rFonts w:ascii="Arial" w:hAnsi="Arial" w:cs="Arial"/>
          <w:lang w:val="en-GB"/>
        </w:rPr>
        <w:t>Alat yang digunakan merupakan komponen penting untuk menjalanjan budidaya sarang burung Walet. Alat-alat yang digunakan adalah pemutar suara (</w:t>
      </w:r>
      <w:r w:rsidRPr="00EE6D80">
        <w:rPr>
          <w:rFonts w:ascii="Arial" w:hAnsi="Arial" w:cs="Arial"/>
          <w:i/>
          <w:iCs/>
          <w:lang w:val="en-GB"/>
        </w:rPr>
        <w:t>tape</w:t>
      </w:r>
      <w:r w:rsidRPr="00EE6D80">
        <w:rPr>
          <w:rFonts w:ascii="Arial" w:hAnsi="Arial" w:cs="Arial"/>
          <w:lang w:val="en-GB"/>
        </w:rPr>
        <w:t xml:space="preserve">), </w:t>
      </w:r>
      <w:r w:rsidRPr="00EE6D80">
        <w:rPr>
          <w:rFonts w:ascii="Arial" w:hAnsi="Arial" w:cs="Arial"/>
          <w:i/>
          <w:iCs/>
          <w:lang w:val="en-GB"/>
        </w:rPr>
        <w:t>flashdisk</w:t>
      </w:r>
      <w:r w:rsidRPr="00EE6D80">
        <w:rPr>
          <w:rFonts w:ascii="Arial" w:hAnsi="Arial" w:cs="Arial"/>
          <w:lang w:val="en-GB"/>
        </w:rPr>
        <w:t xml:space="preserve">, alat panen, </w:t>
      </w:r>
      <w:r w:rsidRPr="00EE6D80">
        <w:rPr>
          <w:rFonts w:ascii="Arial" w:hAnsi="Arial" w:cs="Arial"/>
          <w:i/>
          <w:iCs/>
          <w:lang w:val="en-GB"/>
        </w:rPr>
        <w:t>speaker</w:t>
      </w:r>
      <w:r w:rsidRPr="00EE6D80">
        <w:rPr>
          <w:rFonts w:ascii="Arial" w:hAnsi="Arial" w:cs="Arial"/>
          <w:lang w:val="en-GB"/>
        </w:rPr>
        <w:t xml:space="preserve">, kabel, </w:t>
      </w:r>
      <w:r w:rsidRPr="00EE6D80">
        <w:rPr>
          <w:rFonts w:ascii="Arial" w:hAnsi="Arial" w:cs="Arial"/>
          <w:i/>
          <w:iCs/>
          <w:lang w:val="en-GB"/>
        </w:rPr>
        <w:t>blower</w:t>
      </w:r>
      <w:r w:rsidRPr="00EE6D80">
        <w:rPr>
          <w:rFonts w:ascii="Arial" w:hAnsi="Arial" w:cs="Arial"/>
          <w:lang w:val="en-GB"/>
        </w:rPr>
        <w:t>, dan mesin parfum. Biaya pembelian alat dapat dilihat pada tabel berikut:</w:t>
      </w:r>
    </w:p>
    <w:p w14:paraId="54091763" w14:textId="77777777" w:rsidR="00341E7F" w:rsidRDefault="00341E7F" w:rsidP="00EE6D80">
      <w:pPr>
        <w:pStyle w:val="ListParagraph"/>
        <w:spacing w:after="0" w:line="240" w:lineRule="auto"/>
        <w:ind w:left="0"/>
        <w:jc w:val="center"/>
        <w:rPr>
          <w:rFonts w:ascii="Arial" w:hAnsi="Arial" w:cs="Arial"/>
          <w:b/>
          <w:bCs/>
          <w:lang w:val="en-GB"/>
        </w:rPr>
      </w:pPr>
    </w:p>
    <w:p w14:paraId="5D1A1BC7" w14:textId="368AD425" w:rsidR="001D360F" w:rsidRPr="00EE6D80" w:rsidRDefault="001D360F" w:rsidP="00EE6D80">
      <w:pPr>
        <w:pStyle w:val="ListParagraph"/>
        <w:spacing w:after="0" w:line="240" w:lineRule="auto"/>
        <w:ind w:left="0"/>
        <w:jc w:val="center"/>
        <w:rPr>
          <w:rFonts w:ascii="Arial" w:hAnsi="Arial" w:cs="Arial"/>
          <w:b/>
          <w:bCs/>
          <w:lang w:val="en-GB"/>
        </w:rPr>
      </w:pPr>
      <w:r w:rsidRPr="00EE6D80">
        <w:rPr>
          <w:rFonts w:ascii="Arial" w:hAnsi="Arial" w:cs="Arial"/>
          <w:b/>
          <w:bCs/>
          <w:lang w:val="en-GB"/>
        </w:rPr>
        <w:t>Tabel 1</w:t>
      </w:r>
      <w:r w:rsidR="00113BCB">
        <w:rPr>
          <w:rFonts w:ascii="Arial" w:hAnsi="Arial" w:cs="Arial"/>
          <w:b/>
          <w:bCs/>
          <w:lang w:val="en-GB"/>
        </w:rPr>
        <w:t>.</w:t>
      </w:r>
      <w:bookmarkStart w:id="4" w:name="_Hlk54791371"/>
      <w:r w:rsidR="00113BCB">
        <w:rPr>
          <w:rFonts w:ascii="Arial" w:hAnsi="Arial" w:cs="Arial"/>
          <w:b/>
          <w:bCs/>
          <w:lang w:val="en-GB"/>
        </w:rPr>
        <w:t xml:space="preserve"> </w:t>
      </w:r>
      <w:r w:rsidRPr="00EE6D80">
        <w:rPr>
          <w:rFonts w:ascii="Arial" w:hAnsi="Arial" w:cs="Arial"/>
          <w:b/>
          <w:bCs/>
          <w:lang w:val="en-GB"/>
        </w:rPr>
        <w:t>Biaya Pembelian Alat Usaha Sarang Burung Walet Bapak Nassarudin</w:t>
      </w:r>
      <w:bookmarkEnd w:id="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488"/>
      </w:tblGrid>
      <w:tr w:rsidR="001D360F" w:rsidRPr="00EE6D80" w14:paraId="5BD07F9E" w14:textId="77777777" w:rsidTr="003243E6">
        <w:tc>
          <w:tcPr>
            <w:tcW w:w="2514" w:type="pct"/>
            <w:tcBorders>
              <w:top w:val="single" w:sz="4" w:space="0" w:color="auto"/>
              <w:bottom w:val="single" w:sz="4" w:space="0" w:color="auto"/>
            </w:tcBorders>
          </w:tcPr>
          <w:p w14:paraId="4DA87D28"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Nama Alat</w:t>
            </w:r>
          </w:p>
        </w:tc>
        <w:tc>
          <w:tcPr>
            <w:tcW w:w="2486" w:type="pct"/>
            <w:tcBorders>
              <w:top w:val="single" w:sz="4" w:space="0" w:color="auto"/>
              <w:bottom w:val="single" w:sz="4" w:space="0" w:color="auto"/>
            </w:tcBorders>
          </w:tcPr>
          <w:p w14:paraId="53D63588"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Biaya (Rp)</w:t>
            </w:r>
          </w:p>
        </w:tc>
      </w:tr>
      <w:tr w:rsidR="001D360F" w:rsidRPr="00EE6D80" w14:paraId="72A7F9F4" w14:textId="77777777" w:rsidTr="003243E6">
        <w:tc>
          <w:tcPr>
            <w:tcW w:w="2514" w:type="pct"/>
            <w:tcBorders>
              <w:top w:val="single" w:sz="4" w:space="0" w:color="auto"/>
            </w:tcBorders>
          </w:tcPr>
          <w:p w14:paraId="68BCA8BD" w14:textId="77777777" w:rsidR="001D360F" w:rsidRPr="00EE6D80" w:rsidRDefault="001D360F" w:rsidP="00EE6D80">
            <w:pPr>
              <w:pStyle w:val="ListParagraph"/>
              <w:ind w:left="0"/>
              <w:jc w:val="both"/>
              <w:rPr>
                <w:rFonts w:ascii="Arial" w:hAnsi="Arial" w:cs="Arial"/>
                <w:lang w:val="en-GB"/>
              </w:rPr>
            </w:pPr>
            <w:r w:rsidRPr="00EE6D80">
              <w:rPr>
                <w:rFonts w:ascii="Arial" w:hAnsi="Arial" w:cs="Arial"/>
                <w:lang w:val="en-GB"/>
              </w:rPr>
              <w:t>Pemutar suara (</w:t>
            </w:r>
            <w:r w:rsidRPr="00EE6D80">
              <w:rPr>
                <w:rFonts w:ascii="Arial" w:hAnsi="Arial" w:cs="Arial"/>
                <w:i/>
                <w:iCs/>
                <w:lang w:val="en-GB"/>
              </w:rPr>
              <w:t>tape</w:t>
            </w:r>
            <w:r w:rsidRPr="00EE6D80">
              <w:rPr>
                <w:rFonts w:ascii="Arial" w:hAnsi="Arial" w:cs="Arial"/>
                <w:lang w:val="en-GB"/>
              </w:rPr>
              <w:t>)</w:t>
            </w:r>
          </w:p>
        </w:tc>
        <w:tc>
          <w:tcPr>
            <w:tcW w:w="2486" w:type="pct"/>
            <w:tcBorders>
              <w:top w:val="single" w:sz="4" w:space="0" w:color="auto"/>
            </w:tcBorders>
          </w:tcPr>
          <w:p w14:paraId="28A23A6C" w14:textId="77777777" w:rsidR="001D360F" w:rsidRPr="00EE6D80" w:rsidRDefault="001D360F" w:rsidP="00EE6D80">
            <w:pPr>
              <w:pStyle w:val="ListParagraph"/>
              <w:ind w:left="0"/>
              <w:jc w:val="right"/>
              <w:rPr>
                <w:rFonts w:ascii="Arial" w:hAnsi="Arial" w:cs="Arial"/>
                <w:lang w:val="en-GB"/>
              </w:rPr>
            </w:pPr>
            <w:r w:rsidRPr="00EE6D80">
              <w:rPr>
                <w:rFonts w:ascii="Arial" w:hAnsi="Arial" w:cs="Arial"/>
                <w:lang w:val="en-GB"/>
              </w:rPr>
              <w:t>750.000</w:t>
            </w:r>
          </w:p>
        </w:tc>
      </w:tr>
      <w:tr w:rsidR="001D360F" w:rsidRPr="00EE6D80" w14:paraId="6B832159" w14:textId="77777777" w:rsidTr="003243E6">
        <w:tc>
          <w:tcPr>
            <w:tcW w:w="2514" w:type="pct"/>
          </w:tcPr>
          <w:p w14:paraId="312CF2BD" w14:textId="77777777" w:rsidR="001D360F" w:rsidRPr="00EE6D80" w:rsidRDefault="001D360F" w:rsidP="00EE6D80">
            <w:pPr>
              <w:pStyle w:val="ListParagraph"/>
              <w:ind w:left="0"/>
              <w:jc w:val="both"/>
              <w:rPr>
                <w:rFonts w:ascii="Arial" w:hAnsi="Arial" w:cs="Arial"/>
                <w:i/>
                <w:iCs/>
                <w:lang w:val="en-GB"/>
              </w:rPr>
            </w:pPr>
            <w:r w:rsidRPr="00EE6D80">
              <w:rPr>
                <w:rFonts w:ascii="Arial" w:hAnsi="Arial" w:cs="Arial"/>
                <w:i/>
                <w:iCs/>
                <w:lang w:val="en-GB"/>
              </w:rPr>
              <w:t>Flashdisk</w:t>
            </w:r>
          </w:p>
        </w:tc>
        <w:tc>
          <w:tcPr>
            <w:tcW w:w="2486" w:type="pct"/>
          </w:tcPr>
          <w:p w14:paraId="2469021F" w14:textId="77777777" w:rsidR="001D360F" w:rsidRPr="00EE6D80" w:rsidRDefault="001D360F" w:rsidP="00EE6D80">
            <w:pPr>
              <w:pStyle w:val="ListParagraph"/>
              <w:ind w:left="0"/>
              <w:jc w:val="right"/>
              <w:rPr>
                <w:rFonts w:ascii="Arial" w:hAnsi="Arial" w:cs="Arial"/>
                <w:lang w:val="en-GB"/>
              </w:rPr>
            </w:pPr>
            <w:r w:rsidRPr="00EE6D80">
              <w:rPr>
                <w:rFonts w:ascii="Arial" w:hAnsi="Arial" w:cs="Arial"/>
                <w:lang w:val="en-GB"/>
              </w:rPr>
              <w:t>3.500.000</w:t>
            </w:r>
          </w:p>
        </w:tc>
      </w:tr>
      <w:tr w:rsidR="001D360F" w:rsidRPr="00EE6D80" w14:paraId="274B38B4" w14:textId="77777777" w:rsidTr="003243E6">
        <w:tc>
          <w:tcPr>
            <w:tcW w:w="2514" w:type="pct"/>
          </w:tcPr>
          <w:p w14:paraId="20A3351E" w14:textId="77777777" w:rsidR="001D360F" w:rsidRPr="00EE6D80" w:rsidRDefault="001D360F" w:rsidP="00EE6D80">
            <w:pPr>
              <w:pStyle w:val="ListParagraph"/>
              <w:ind w:left="0"/>
              <w:jc w:val="both"/>
              <w:rPr>
                <w:rFonts w:ascii="Arial" w:hAnsi="Arial" w:cs="Arial"/>
                <w:lang w:val="en-GB"/>
              </w:rPr>
            </w:pPr>
            <w:r w:rsidRPr="00EE6D80">
              <w:rPr>
                <w:rFonts w:ascii="Arial" w:hAnsi="Arial" w:cs="Arial"/>
                <w:lang w:val="en-GB"/>
              </w:rPr>
              <w:t>Alat panen (</w:t>
            </w:r>
            <w:r w:rsidRPr="00EE6D80">
              <w:rPr>
                <w:rFonts w:ascii="Arial" w:hAnsi="Arial" w:cs="Arial"/>
                <w:i/>
                <w:iCs/>
                <w:lang w:val="en-GB"/>
              </w:rPr>
              <w:t>dodos</w:t>
            </w:r>
            <w:r w:rsidRPr="00EE6D80">
              <w:rPr>
                <w:rFonts w:ascii="Arial" w:hAnsi="Arial" w:cs="Arial"/>
                <w:lang w:val="en-GB"/>
              </w:rPr>
              <w:t>)</w:t>
            </w:r>
          </w:p>
        </w:tc>
        <w:tc>
          <w:tcPr>
            <w:tcW w:w="2486" w:type="pct"/>
          </w:tcPr>
          <w:p w14:paraId="30397506" w14:textId="77777777" w:rsidR="001D360F" w:rsidRPr="00EE6D80" w:rsidRDefault="001D360F" w:rsidP="00EE6D80">
            <w:pPr>
              <w:pStyle w:val="ListParagraph"/>
              <w:ind w:left="0"/>
              <w:jc w:val="right"/>
              <w:rPr>
                <w:rFonts w:ascii="Arial" w:hAnsi="Arial" w:cs="Arial"/>
                <w:lang w:val="en-GB"/>
              </w:rPr>
            </w:pPr>
            <w:r w:rsidRPr="00EE6D80">
              <w:rPr>
                <w:rFonts w:ascii="Arial" w:hAnsi="Arial" w:cs="Arial"/>
                <w:lang w:val="en-GB"/>
              </w:rPr>
              <w:t>15.000</w:t>
            </w:r>
          </w:p>
        </w:tc>
      </w:tr>
      <w:tr w:rsidR="001D360F" w:rsidRPr="00EE6D80" w14:paraId="4A79A231" w14:textId="77777777" w:rsidTr="003243E6">
        <w:tc>
          <w:tcPr>
            <w:tcW w:w="2514" w:type="pct"/>
          </w:tcPr>
          <w:p w14:paraId="0BCB1CD9" w14:textId="77777777" w:rsidR="001D360F" w:rsidRPr="00EE6D80" w:rsidRDefault="001D360F" w:rsidP="00EE6D80">
            <w:pPr>
              <w:pStyle w:val="ListParagraph"/>
              <w:ind w:left="0"/>
              <w:jc w:val="both"/>
              <w:rPr>
                <w:rFonts w:ascii="Arial" w:hAnsi="Arial" w:cs="Arial"/>
                <w:i/>
                <w:iCs/>
                <w:lang w:val="en-GB"/>
              </w:rPr>
            </w:pPr>
            <w:r w:rsidRPr="00EE6D80">
              <w:rPr>
                <w:rFonts w:ascii="Arial" w:hAnsi="Arial" w:cs="Arial"/>
                <w:i/>
                <w:iCs/>
                <w:lang w:val="en-GB"/>
              </w:rPr>
              <w:t>Speaker</w:t>
            </w:r>
          </w:p>
        </w:tc>
        <w:tc>
          <w:tcPr>
            <w:tcW w:w="2486" w:type="pct"/>
          </w:tcPr>
          <w:p w14:paraId="0A1E60F1" w14:textId="77777777" w:rsidR="001D360F" w:rsidRPr="00EE6D80" w:rsidRDefault="001D360F" w:rsidP="00EE6D80">
            <w:pPr>
              <w:pStyle w:val="ListParagraph"/>
              <w:ind w:left="0"/>
              <w:jc w:val="right"/>
              <w:rPr>
                <w:rFonts w:ascii="Arial" w:hAnsi="Arial" w:cs="Arial"/>
                <w:lang w:val="en-GB"/>
              </w:rPr>
            </w:pPr>
            <w:r w:rsidRPr="00EE6D80">
              <w:rPr>
                <w:rFonts w:ascii="Arial" w:hAnsi="Arial" w:cs="Arial"/>
                <w:lang w:val="en-GB"/>
              </w:rPr>
              <w:t>6.000.000</w:t>
            </w:r>
          </w:p>
        </w:tc>
      </w:tr>
      <w:tr w:rsidR="001D360F" w:rsidRPr="00EE6D80" w14:paraId="0C9A2098" w14:textId="77777777" w:rsidTr="003243E6">
        <w:tc>
          <w:tcPr>
            <w:tcW w:w="2514" w:type="pct"/>
          </w:tcPr>
          <w:p w14:paraId="375004D2" w14:textId="77777777" w:rsidR="001D360F" w:rsidRPr="00EE6D80" w:rsidRDefault="001D360F" w:rsidP="00EE6D80">
            <w:pPr>
              <w:pStyle w:val="ListParagraph"/>
              <w:ind w:left="0"/>
              <w:jc w:val="both"/>
              <w:rPr>
                <w:rFonts w:ascii="Arial" w:hAnsi="Arial" w:cs="Arial"/>
                <w:lang w:val="en-GB"/>
              </w:rPr>
            </w:pPr>
            <w:r w:rsidRPr="00EE6D80">
              <w:rPr>
                <w:rFonts w:ascii="Arial" w:hAnsi="Arial" w:cs="Arial"/>
                <w:lang w:val="en-GB"/>
              </w:rPr>
              <w:t>Kabel</w:t>
            </w:r>
          </w:p>
        </w:tc>
        <w:tc>
          <w:tcPr>
            <w:tcW w:w="2486" w:type="pct"/>
          </w:tcPr>
          <w:p w14:paraId="13D5D006" w14:textId="77777777" w:rsidR="001D360F" w:rsidRPr="00EE6D80" w:rsidRDefault="001D360F" w:rsidP="00EE6D80">
            <w:pPr>
              <w:pStyle w:val="ListParagraph"/>
              <w:ind w:left="0"/>
              <w:jc w:val="right"/>
              <w:rPr>
                <w:rFonts w:ascii="Arial" w:hAnsi="Arial" w:cs="Arial"/>
                <w:lang w:val="en-GB"/>
              </w:rPr>
            </w:pPr>
            <w:r w:rsidRPr="00EE6D80">
              <w:rPr>
                <w:rFonts w:ascii="Arial" w:hAnsi="Arial" w:cs="Arial"/>
                <w:lang w:val="en-GB"/>
              </w:rPr>
              <w:t>4.000.000</w:t>
            </w:r>
          </w:p>
        </w:tc>
      </w:tr>
      <w:tr w:rsidR="001D360F" w:rsidRPr="00EE6D80" w14:paraId="2C216359" w14:textId="77777777" w:rsidTr="003243E6">
        <w:tc>
          <w:tcPr>
            <w:tcW w:w="2514" w:type="pct"/>
          </w:tcPr>
          <w:p w14:paraId="0FE1135B" w14:textId="77777777" w:rsidR="001D360F" w:rsidRPr="00EE6D80" w:rsidRDefault="001D360F" w:rsidP="00EE6D80">
            <w:pPr>
              <w:pStyle w:val="ListParagraph"/>
              <w:ind w:left="0"/>
              <w:jc w:val="both"/>
              <w:rPr>
                <w:rFonts w:ascii="Arial" w:hAnsi="Arial" w:cs="Arial"/>
                <w:lang w:val="en-GB"/>
              </w:rPr>
            </w:pPr>
            <w:r w:rsidRPr="00EE6D80">
              <w:rPr>
                <w:rFonts w:ascii="Arial" w:hAnsi="Arial" w:cs="Arial"/>
                <w:lang w:val="en-GB"/>
              </w:rPr>
              <w:lastRenderedPageBreak/>
              <w:t>Mesin Parfum</w:t>
            </w:r>
          </w:p>
        </w:tc>
        <w:tc>
          <w:tcPr>
            <w:tcW w:w="2486" w:type="pct"/>
          </w:tcPr>
          <w:p w14:paraId="48B03D02" w14:textId="77777777" w:rsidR="001D360F" w:rsidRPr="00EE6D80" w:rsidRDefault="001D360F" w:rsidP="00EE6D80">
            <w:pPr>
              <w:pStyle w:val="ListParagraph"/>
              <w:ind w:left="0"/>
              <w:jc w:val="right"/>
              <w:rPr>
                <w:rFonts w:ascii="Arial" w:hAnsi="Arial" w:cs="Arial"/>
                <w:lang w:val="en-GB"/>
              </w:rPr>
            </w:pPr>
            <w:r w:rsidRPr="00EE6D80">
              <w:rPr>
                <w:rFonts w:ascii="Arial" w:hAnsi="Arial" w:cs="Arial"/>
                <w:lang w:val="en-GB"/>
              </w:rPr>
              <w:t>3.000.000</w:t>
            </w:r>
          </w:p>
        </w:tc>
      </w:tr>
      <w:tr w:rsidR="001D360F" w:rsidRPr="00EE6D80" w14:paraId="0032C6F7" w14:textId="77777777" w:rsidTr="003243E6">
        <w:tc>
          <w:tcPr>
            <w:tcW w:w="2514" w:type="pct"/>
            <w:tcBorders>
              <w:bottom w:val="single" w:sz="4" w:space="0" w:color="auto"/>
            </w:tcBorders>
          </w:tcPr>
          <w:p w14:paraId="17ED1D35" w14:textId="77777777" w:rsidR="001D360F" w:rsidRPr="00EE6D80" w:rsidRDefault="001D360F" w:rsidP="00EE6D80">
            <w:pPr>
              <w:pStyle w:val="ListParagraph"/>
              <w:ind w:left="0"/>
              <w:jc w:val="both"/>
              <w:rPr>
                <w:rFonts w:ascii="Arial" w:hAnsi="Arial" w:cs="Arial"/>
                <w:i/>
                <w:iCs/>
                <w:lang w:val="en-GB"/>
              </w:rPr>
            </w:pPr>
            <w:r w:rsidRPr="00EE6D80">
              <w:rPr>
                <w:rFonts w:ascii="Arial" w:hAnsi="Arial" w:cs="Arial"/>
                <w:i/>
                <w:iCs/>
                <w:lang w:val="en-GB"/>
              </w:rPr>
              <w:t>Blower</w:t>
            </w:r>
          </w:p>
        </w:tc>
        <w:tc>
          <w:tcPr>
            <w:tcW w:w="2486" w:type="pct"/>
            <w:tcBorders>
              <w:bottom w:val="single" w:sz="4" w:space="0" w:color="auto"/>
            </w:tcBorders>
          </w:tcPr>
          <w:p w14:paraId="7E8645DA" w14:textId="77777777" w:rsidR="001D360F" w:rsidRPr="00EE6D80" w:rsidRDefault="001D360F" w:rsidP="00EE6D80">
            <w:pPr>
              <w:pStyle w:val="ListParagraph"/>
              <w:ind w:left="0"/>
              <w:jc w:val="right"/>
              <w:rPr>
                <w:rFonts w:ascii="Arial" w:hAnsi="Arial" w:cs="Arial"/>
                <w:lang w:val="en-GB"/>
              </w:rPr>
            </w:pPr>
            <w:r w:rsidRPr="00EE6D80">
              <w:rPr>
                <w:rFonts w:ascii="Arial" w:hAnsi="Arial" w:cs="Arial"/>
                <w:lang w:val="en-GB"/>
              </w:rPr>
              <w:t>5.000.000</w:t>
            </w:r>
          </w:p>
        </w:tc>
      </w:tr>
      <w:tr w:rsidR="001D360F" w:rsidRPr="00EE6D80" w14:paraId="5B74D491" w14:textId="77777777" w:rsidTr="003243E6">
        <w:tc>
          <w:tcPr>
            <w:tcW w:w="2514" w:type="pct"/>
            <w:tcBorders>
              <w:top w:val="single" w:sz="4" w:space="0" w:color="auto"/>
              <w:bottom w:val="single" w:sz="4" w:space="0" w:color="auto"/>
            </w:tcBorders>
          </w:tcPr>
          <w:p w14:paraId="3707B47E"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Total</w:t>
            </w:r>
          </w:p>
        </w:tc>
        <w:tc>
          <w:tcPr>
            <w:tcW w:w="2486" w:type="pct"/>
            <w:tcBorders>
              <w:top w:val="single" w:sz="4" w:space="0" w:color="auto"/>
              <w:bottom w:val="single" w:sz="4" w:space="0" w:color="auto"/>
            </w:tcBorders>
          </w:tcPr>
          <w:p w14:paraId="3DA4198C" w14:textId="77777777" w:rsidR="001D360F" w:rsidRPr="00EE6D80" w:rsidRDefault="001D360F" w:rsidP="00EE6D80">
            <w:pPr>
              <w:pStyle w:val="ListParagraph"/>
              <w:ind w:left="0"/>
              <w:jc w:val="right"/>
              <w:rPr>
                <w:rFonts w:ascii="Arial" w:hAnsi="Arial" w:cs="Arial"/>
                <w:b/>
                <w:bCs/>
                <w:lang w:val="en-GB"/>
              </w:rPr>
            </w:pPr>
            <w:r w:rsidRPr="00EE6D80">
              <w:rPr>
                <w:rFonts w:ascii="Arial" w:hAnsi="Arial" w:cs="Arial"/>
                <w:b/>
                <w:bCs/>
                <w:lang w:val="en-GB"/>
              </w:rPr>
              <w:t>22.265.000</w:t>
            </w:r>
          </w:p>
        </w:tc>
      </w:tr>
    </w:tbl>
    <w:p w14:paraId="2C0BAE2C" w14:textId="65452462" w:rsidR="001D360F" w:rsidRPr="00EE6D80" w:rsidRDefault="001D360F" w:rsidP="00EE6D80">
      <w:pPr>
        <w:pStyle w:val="ListParagraph"/>
        <w:spacing w:after="0" w:line="240" w:lineRule="auto"/>
        <w:ind w:left="0"/>
        <w:jc w:val="both"/>
        <w:rPr>
          <w:rFonts w:ascii="Arial" w:hAnsi="Arial" w:cs="Arial"/>
          <w:lang w:val="en-GB"/>
        </w:rPr>
      </w:pPr>
      <w:r w:rsidRPr="00EE6D80">
        <w:rPr>
          <w:rFonts w:ascii="Arial" w:hAnsi="Arial" w:cs="Arial"/>
          <w:lang w:val="en-GB"/>
        </w:rPr>
        <w:t>Sumber : hasil wawancara, 202</w:t>
      </w:r>
      <w:r w:rsidR="00FF723F">
        <w:rPr>
          <w:rFonts w:ascii="Arial" w:hAnsi="Arial" w:cs="Arial"/>
          <w:lang w:val="en-GB"/>
        </w:rPr>
        <w:t>3</w:t>
      </w:r>
    </w:p>
    <w:p w14:paraId="57258C40" w14:textId="2891A349" w:rsidR="001D360F" w:rsidRPr="00EE6D80" w:rsidRDefault="001D360F" w:rsidP="00EE6D80">
      <w:pPr>
        <w:spacing w:after="0" w:line="240" w:lineRule="auto"/>
        <w:ind w:firstLine="720"/>
        <w:jc w:val="both"/>
        <w:rPr>
          <w:rFonts w:ascii="Arial" w:hAnsi="Arial" w:cs="Arial"/>
          <w:lang w:val="en-GB"/>
        </w:rPr>
      </w:pPr>
      <w:r w:rsidRPr="00EE6D80">
        <w:rPr>
          <w:rFonts w:ascii="Arial" w:hAnsi="Arial" w:cs="Arial"/>
          <w:lang w:val="en-GB"/>
        </w:rPr>
        <w:t xml:space="preserve">Biaya peralatan yang dikeluarkan untuk menjalankan usaha sarang burung Walet yang paling besar adalah </w:t>
      </w:r>
      <w:r w:rsidRPr="00EE6D80">
        <w:rPr>
          <w:rFonts w:ascii="Arial" w:hAnsi="Arial" w:cs="Arial"/>
          <w:i/>
          <w:iCs/>
          <w:lang w:val="en-GB"/>
        </w:rPr>
        <w:t>speaker</w:t>
      </w:r>
      <w:r w:rsidRPr="00EE6D80">
        <w:rPr>
          <w:rFonts w:ascii="Arial" w:hAnsi="Arial" w:cs="Arial"/>
          <w:lang w:val="en-GB"/>
        </w:rPr>
        <w:t xml:space="preserve">, </w:t>
      </w:r>
      <w:r w:rsidRPr="00EE6D80">
        <w:rPr>
          <w:rFonts w:ascii="Arial" w:hAnsi="Arial" w:cs="Arial"/>
          <w:i/>
          <w:iCs/>
          <w:lang w:val="en-GB"/>
        </w:rPr>
        <w:t>speaker</w:t>
      </w:r>
      <w:r w:rsidRPr="00EE6D80">
        <w:rPr>
          <w:rFonts w:ascii="Arial" w:hAnsi="Arial" w:cs="Arial"/>
          <w:lang w:val="en-GB"/>
        </w:rPr>
        <w:t xml:space="preserve"> digunakan digunakan untuk mengeraskan suara rekaman kicauan burung Walet agar terdengar nyaring dan jernih dengan tujuan agar burung Walet terpancing untuk masuk kedalam gedung baru. Pemutar suara (</w:t>
      </w:r>
      <w:r w:rsidRPr="00EE6D80">
        <w:rPr>
          <w:rFonts w:ascii="Arial" w:hAnsi="Arial" w:cs="Arial"/>
          <w:i/>
          <w:iCs/>
          <w:lang w:val="en-GB"/>
        </w:rPr>
        <w:t>tape</w:t>
      </w:r>
      <w:r w:rsidRPr="00EE6D80">
        <w:rPr>
          <w:rFonts w:ascii="Arial" w:hAnsi="Arial" w:cs="Arial"/>
          <w:lang w:val="en-GB"/>
        </w:rPr>
        <w:t xml:space="preserve">) digunakan untuk memutar suara cuitan burung Walet yang sudah tersimpan didalam </w:t>
      </w:r>
      <w:r w:rsidRPr="00EE6D80">
        <w:rPr>
          <w:rFonts w:ascii="Arial" w:hAnsi="Arial" w:cs="Arial"/>
          <w:i/>
          <w:iCs/>
          <w:lang w:val="en-GB"/>
        </w:rPr>
        <w:t>flashdisk</w:t>
      </w:r>
      <w:r w:rsidRPr="00EE6D80">
        <w:rPr>
          <w:rFonts w:ascii="Arial" w:hAnsi="Arial" w:cs="Arial"/>
          <w:lang w:val="en-GB"/>
        </w:rPr>
        <w:t xml:space="preserve"> kemudian disambungkan dengan kabel menuju </w:t>
      </w:r>
      <w:r w:rsidRPr="00EE6D80">
        <w:rPr>
          <w:rFonts w:ascii="Arial" w:hAnsi="Arial" w:cs="Arial"/>
          <w:i/>
          <w:iCs/>
          <w:lang w:val="en-GB"/>
        </w:rPr>
        <w:t>speaker</w:t>
      </w:r>
      <w:r w:rsidRPr="00EE6D80">
        <w:rPr>
          <w:rFonts w:ascii="Arial" w:hAnsi="Arial" w:cs="Arial"/>
          <w:lang w:val="en-GB"/>
        </w:rPr>
        <w:t xml:space="preserve">. Kemudian </w:t>
      </w:r>
      <w:r w:rsidRPr="00EE6D80">
        <w:rPr>
          <w:rFonts w:ascii="Arial" w:hAnsi="Arial" w:cs="Arial"/>
          <w:i/>
          <w:iCs/>
          <w:lang w:val="en-GB"/>
        </w:rPr>
        <w:t>blower</w:t>
      </w:r>
      <w:r w:rsidRPr="00EE6D80">
        <w:rPr>
          <w:rFonts w:ascii="Arial" w:hAnsi="Arial" w:cs="Arial"/>
          <w:lang w:val="en-GB"/>
        </w:rPr>
        <w:t xml:space="preserve"> digunakan untuk mengatur suhu ruangan sesuai dengan habitat asli burung Walet, dan mesin parfum digunakan untuk memberi aroma khas burung Walet.</w:t>
      </w:r>
    </w:p>
    <w:p w14:paraId="56824AEA" w14:textId="77777777" w:rsidR="001D360F" w:rsidRPr="00EE6D80" w:rsidRDefault="001D360F" w:rsidP="00EE6D80">
      <w:pPr>
        <w:spacing w:after="0" w:line="240" w:lineRule="auto"/>
        <w:ind w:firstLine="720"/>
        <w:jc w:val="both"/>
        <w:rPr>
          <w:rFonts w:ascii="Arial" w:hAnsi="Arial" w:cs="Arial"/>
          <w:lang w:val="en-GB"/>
        </w:rPr>
      </w:pPr>
      <w:r w:rsidRPr="00EE6D80">
        <w:rPr>
          <w:rFonts w:ascii="Arial" w:hAnsi="Arial" w:cs="Arial"/>
          <w:lang w:val="en-GB"/>
        </w:rPr>
        <w:t>Adapun total biaya investasi yang dikeluarkan bapak Nassarudin dapat dilihat pada tabel berikut:</w:t>
      </w:r>
    </w:p>
    <w:p w14:paraId="6E3C101A" w14:textId="04062151" w:rsidR="001D360F" w:rsidRPr="00EE6D80" w:rsidRDefault="001D360F" w:rsidP="00EE6D80">
      <w:pPr>
        <w:pStyle w:val="ListParagraph"/>
        <w:spacing w:before="240" w:after="0" w:line="240" w:lineRule="auto"/>
        <w:ind w:left="0"/>
        <w:jc w:val="center"/>
        <w:rPr>
          <w:rFonts w:ascii="Arial" w:hAnsi="Arial" w:cs="Arial"/>
          <w:b/>
          <w:bCs/>
          <w:lang w:val="en-GB"/>
        </w:rPr>
      </w:pPr>
      <w:r w:rsidRPr="00EE6D80">
        <w:rPr>
          <w:rFonts w:ascii="Arial" w:hAnsi="Arial" w:cs="Arial"/>
          <w:b/>
          <w:bCs/>
          <w:lang w:val="en-GB"/>
        </w:rPr>
        <w:t>Tabel 2</w:t>
      </w:r>
      <w:bookmarkStart w:id="5" w:name="_Hlk54791401"/>
      <w:r w:rsidR="00113BCB">
        <w:rPr>
          <w:rFonts w:ascii="Arial" w:hAnsi="Arial" w:cs="Arial"/>
          <w:b/>
          <w:bCs/>
          <w:lang w:val="en-GB"/>
        </w:rPr>
        <w:t xml:space="preserve">. </w:t>
      </w:r>
      <w:r w:rsidRPr="00EE6D80">
        <w:rPr>
          <w:rFonts w:ascii="Arial" w:hAnsi="Arial" w:cs="Arial"/>
          <w:b/>
          <w:bCs/>
          <w:lang w:val="en-GB"/>
        </w:rPr>
        <w:t>Total Biaya Investasi Usaha Sarang Burung Walet Bapak Nassarudin</w:t>
      </w:r>
      <w:bookmarkEnd w:id="5"/>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320"/>
      </w:tblGrid>
      <w:tr w:rsidR="001D360F" w:rsidRPr="00EE6D80" w14:paraId="2DA982E2" w14:textId="77777777" w:rsidTr="003243E6">
        <w:tc>
          <w:tcPr>
            <w:tcW w:w="3618" w:type="dxa"/>
            <w:tcBorders>
              <w:top w:val="single" w:sz="4" w:space="0" w:color="auto"/>
              <w:bottom w:val="single" w:sz="4" w:space="0" w:color="auto"/>
            </w:tcBorders>
          </w:tcPr>
          <w:p w14:paraId="11429F2C"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Jenis Investasi</w:t>
            </w:r>
          </w:p>
        </w:tc>
        <w:tc>
          <w:tcPr>
            <w:tcW w:w="4320" w:type="dxa"/>
            <w:tcBorders>
              <w:top w:val="single" w:sz="4" w:space="0" w:color="auto"/>
              <w:bottom w:val="single" w:sz="4" w:space="0" w:color="auto"/>
            </w:tcBorders>
          </w:tcPr>
          <w:p w14:paraId="43E119D9"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Biaya (Rp)</w:t>
            </w:r>
          </w:p>
        </w:tc>
      </w:tr>
      <w:tr w:rsidR="001D360F" w:rsidRPr="00EE6D80" w14:paraId="21227720" w14:textId="77777777" w:rsidTr="003243E6">
        <w:tc>
          <w:tcPr>
            <w:tcW w:w="3618" w:type="dxa"/>
            <w:tcBorders>
              <w:top w:val="single" w:sz="4" w:space="0" w:color="auto"/>
            </w:tcBorders>
          </w:tcPr>
          <w:p w14:paraId="5B0EE4E7" w14:textId="77777777" w:rsidR="001D360F" w:rsidRPr="00EE6D80" w:rsidRDefault="001D360F" w:rsidP="00EE6D80">
            <w:pPr>
              <w:pStyle w:val="ListParagraph"/>
              <w:ind w:left="0" w:hanging="426"/>
              <w:jc w:val="both"/>
              <w:rPr>
                <w:rFonts w:ascii="Arial" w:hAnsi="Arial" w:cs="Arial"/>
                <w:lang w:val="en-GB"/>
              </w:rPr>
            </w:pPr>
            <w:r w:rsidRPr="00EE6D80">
              <w:rPr>
                <w:rFonts w:ascii="Arial" w:hAnsi="Arial" w:cs="Arial"/>
                <w:lang w:val="en-GB"/>
              </w:rPr>
              <w:t>Gedung</w:t>
            </w:r>
          </w:p>
        </w:tc>
        <w:tc>
          <w:tcPr>
            <w:tcW w:w="4320" w:type="dxa"/>
            <w:tcBorders>
              <w:top w:val="single" w:sz="4" w:space="0" w:color="auto"/>
            </w:tcBorders>
          </w:tcPr>
          <w:p w14:paraId="657052B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85.000.000</w:t>
            </w:r>
          </w:p>
        </w:tc>
      </w:tr>
      <w:tr w:rsidR="001D360F" w:rsidRPr="00EE6D80" w14:paraId="112B7367" w14:textId="77777777" w:rsidTr="003243E6">
        <w:tc>
          <w:tcPr>
            <w:tcW w:w="3618" w:type="dxa"/>
            <w:tcBorders>
              <w:bottom w:val="single" w:sz="4" w:space="0" w:color="auto"/>
            </w:tcBorders>
          </w:tcPr>
          <w:p w14:paraId="4240BA07" w14:textId="77777777" w:rsidR="001D360F" w:rsidRPr="00EE6D80" w:rsidRDefault="001D360F" w:rsidP="00EE6D80">
            <w:pPr>
              <w:pStyle w:val="ListParagraph"/>
              <w:ind w:left="0" w:hanging="426"/>
              <w:jc w:val="both"/>
              <w:rPr>
                <w:rFonts w:ascii="Arial" w:hAnsi="Arial" w:cs="Arial"/>
                <w:lang w:val="en-GB"/>
              </w:rPr>
            </w:pPr>
            <w:r w:rsidRPr="00EE6D80">
              <w:rPr>
                <w:rFonts w:ascii="Arial" w:hAnsi="Arial" w:cs="Arial"/>
                <w:lang w:val="en-GB"/>
              </w:rPr>
              <w:t>Alat</w:t>
            </w:r>
          </w:p>
        </w:tc>
        <w:tc>
          <w:tcPr>
            <w:tcW w:w="4320" w:type="dxa"/>
            <w:tcBorders>
              <w:bottom w:val="single" w:sz="4" w:space="0" w:color="auto"/>
            </w:tcBorders>
          </w:tcPr>
          <w:p w14:paraId="482D693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22.265.000</w:t>
            </w:r>
          </w:p>
        </w:tc>
      </w:tr>
      <w:tr w:rsidR="001D360F" w:rsidRPr="00EE6D80" w14:paraId="0B39142C" w14:textId="77777777" w:rsidTr="003243E6">
        <w:tc>
          <w:tcPr>
            <w:tcW w:w="3618" w:type="dxa"/>
            <w:tcBorders>
              <w:top w:val="single" w:sz="4" w:space="0" w:color="auto"/>
              <w:bottom w:val="single" w:sz="4" w:space="0" w:color="auto"/>
            </w:tcBorders>
          </w:tcPr>
          <w:p w14:paraId="4AF6DDE8"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Total</w:t>
            </w:r>
          </w:p>
        </w:tc>
        <w:tc>
          <w:tcPr>
            <w:tcW w:w="4320" w:type="dxa"/>
            <w:tcBorders>
              <w:top w:val="single" w:sz="4" w:space="0" w:color="auto"/>
              <w:bottom w:val="single" w:sz="4" w:space="0" w:color="auto"/>
            </w:tcBorders>
          </w:tcPr>
          <w:p w14:paraId="7BABDC8D"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107.265.000</w:t>
            </w:r>
          </w:p>
        </w:tc>
      </w:tr>
    </w:tbl>
    <w:p w14:paraId="27C794B5" w14:textId="206612CB" w:rsidR="001D360F" w:rsidRDefault="001D360F" w:rsidP="00FF723F">
      <w:pPr>
        <w:pStyle w:val="ListParagraph"/>
        <w:spacing w:after="0" w:line="240" w:lineRule="auto"/>
        <w:ind w:left="0"/>
        <w:jc w:val="both"/>
        <w:rPr>
          <w:rFonts w:ascii="Arial" w:hAnsi="Arial" w:cs="Arial"/>
          <w:lang w:val="en-GB"/>
        </w:rPr>
      </w:pPr>
      <w:r w:rsidRPr="00EE6D80">
        <w:rPr>
          <w:rFonts w:ascii="Arial" w:hAnsi="Arial" w:cs="Arial"/>
          <w:lang w:val="en-GB"/>
        </w:rPr>
        <w:t>Sumber : diolah peneliti, 202</w:t>
      </w:r>
      <w:r w:rsidR="00FF723F">
        <w:rPr>
          <w:rFonts w:ascii="Arial" w:hAnsi="Arial" w:cs="Arial"/>
          <w:lang w:val="en-GB"/>
        </w:rPr>
        <w:t>3</w:t>
      </w:r>
    </w:p>
    <w:p w14:paraId="762B2114" w14:textId="77777777" w:rsidR="00CB61FE" w:rsidRPr="00EE6D80" w:rsidRDefault="00CB61FE" w:rsidP="00FF723F">
      <w:pPr>
        <w:pStyle w:val="ListParagraph"/>
        <w:spacing w:after="0" w:line="240" w:lineRule="auto"/>
        <w:ind w:left="0"/>
        <w:jc w:val="both"/>
        <w:rPr>
          <w:rFonts w:ascii="Arial" w:hAnsi="Arial" w:cs="Arial"/>
          <w:lang w:val="en-GB"/>
        </w:rPr>
      </w:pPr>
    </w:p>
    <w:p w14:paraId="2EA0AA7D" w14:textId="77777777" w:rsidR="001D360F" w:rsidRDefault="001D360F" w:rsidP="00EE6D80">
      <w:pPr>
        <w:pStyle w:val="ListParagraph"/>
        <w:spacing w:after="0" w:line="240" w:lineRule="auto"/>
        <w:ind w:left="0" w:firstLine="720"/>
        <w:jc w:val="both"/>
        <w:rPr>
          <w:rFonts w:ascii="Arial" w:hAnsi="Arial" w:cs="Arial"/>
          <w:lang w:val="en-GB"/>
        </w:rPr>
      </w:pPr>
      <w:r w:rsidRPr="00EE6D80">
        <w:rPr>
          <w:rFonts w:ascii="Arial" w:hAnsi="Arial" w:cs="Arial"/>
          <w:lang w:val="en-GB"/>
        </w:rPr>
        <w:t>Berdasarkan tabel diatas dapat disimpulkan bahwa biaya investasi yang dikeluarkan pada awal sebelum usaha yaitu pada tahun ke-0 biaya yang dikeluarkan paling besar adalah biaya pembuatan gedung sebesar Rp 85.000.000,00 dan biaya pembelian alat sebesar Rp 22.265.000,00. Dengan total biaya seluruh investasi adalah sebesar Rp 107.265.000,00</w:t>
      </w:r>
    </w:p>
    <w:p w14:paraId="0CF42580" w14:textId="77777777" w:rsidR="00CB61FE" w:rsidRPr="00EE6D80" w:rsidRDefault="00CB61FE" w:rsidP="00EE6D80">
      <w:pPr>
        <w:pStyle w:val="ListParagraph"/>
        <w:spacing w:after="0" w:line="240" w:lineRule="auto"/>
        <w:ind w:left="0" w:firstLine="720"/>
        <w:jc w:val="both"/>
        <w:rPr>
          <w:rFonts w:ascii="Arial" w:hAnsi="Arial" w:cs="Arial"/>
          <w:lang w:val="en-GB"/>
        </w:rPr>
      </w:pPr>
    </w:p>
    <w:p w14:paraId="64B942DE" w14:textId="77777777" w:rsidR="001D360F" w:rsidRPr="00CB61FE" w:rsidRDefault="001D360F" w:rsidP="00FF723F">
      <w:pPr>
        <w:pStyle w:val="ListParagraph"/>
        <w:numPr>
          <w:ilvl w:val="0"/>
          <w:numId w:val="18"/>
        </w:numPr>
        <w:tabs>
          <w:tab w:val="left" w:pos="426"/>
        </w:tabs>
        <w:spacing w:after="0" w:line="240" w:lineRule="auto"/>
        <w:ind w:left="0" w:firstLine="0"/>
        <w:jc w:val="both"/>
        <w:rPr>
          <w:rFonts w:ascii="Arial" w:hAnsi="Arial" w:cs="Arial"/>
          <w:lang w:val="en-GB"/>
        </w:rPr>
      </w:pPr>
      <w:r w:rsidRPr="00CB61FE">
        <w:rPr>
          <w:rFonts w:ascii="Arial" w:hAnsi="Arial" w:cs="Arial"/>
          <w:lang w:val="en-GB"/>
        </w:rPr>
        <w:t>Biaya Operasional</w:t>
      </w:r>
    </w:p>
    <w:p w14:paraId="3247271A" w14:textId="54413C26" w:rsidR="001D360F" w:rsidRPr="00EE6D80" w:rsidRDefault="00FF723F" w:rsidP="00FF723F">
      <w:pPr>
        <w:pStyle w:val="ListParagraph"/>
        <w:tabs>
          <w:tab w:val="left" w:pos="426"/>
        </w:tabs>
        <w:spacing w:after="0" w:line="240" w:lineRule="auto"/>
        <w:ind w:left="0"/>
        <w:jc w:val="both"/>
        <w:rPr>
          <w:rFonts w:ascii="Arial" w:hAnsi="Arial" w:cs="Arial"/>
          <w:lang w:val="en-GB"/>
        </w:rPr>
      </w:pPr>
      <w:r>
        <w:rPr>
          <w:rFonts w:ascii="Arial" w:hAnsi="Arial" w:cs="Arial"/>
          <w:lang w:val="en-GB"/>
        </w:rPr>
        <w:tab/>
      </w:r>
      <w:r w:rsidR="001D360F" w:rsidRPr="00EE6D80">
        <w:rPr>
          <w:rFonts w:ascii="Arial" w:hAnsi="Arial" w:cs="Arial"/>
          <w:lang w:val="en-GB"/>
        </w:rPr>
        <w:t xml:space="preserve">Biaya operasional merupakan biaya yang dikeluarkan pada saat usaha burung walet berlangsung.  Adapun biaya operasional yang dikeluarkan pada usaha sarang burung walet antara lain seperti biaya obat dan parfum, biaya tenaga kerja, biaya lain-lain (listrik) dan biaya operasional tahunan (pemutar suara, </w:t>
      </w:r>
      <w:r w:rsidR="001D360F" w:rsidRPr="00EE6D80">
        <w:rPr>
          <w:rFonts w:ascii="Arial" w:hAnsi="Arial" w:cs="Arial"/>
          <w:i/>
          <w:iCs/>
          <w:lang w:val="en-GB"/>
        </w:rPr>
        <w:t>flashdisk</w:t>
      </w:r>
      <w:r w:rsidR="001D360F" w:rsidRPr="00EE6D80">
        <w:rPr>
          <w:rFonts w:ascii="Arial" w:hAnsi="Arial" w:cs="Arial"/>
          <w:lang w:val="en-GB"/>
        </w:rPr>
        <w:t xml:space="preserve">, </w:t>
      </w:r>
      <w:r w:rsidR="001D360F" w:rsidRPr="00EE6D80">
        <w:rPr>
          <w:rFonts w:ascii="Arial" w:hAnsi="Arial" w:cs="Arial"/>
          <w:i/>
          <w:iCs/>
          <w:lang w:val="en-GB"/>
        </w:rPr>
        <w:t>speaker</w:t>
      </w:r>
      <w:r w:rsidR="001D360F" w:rsidRPr="00EE6D80">
        <w:rPr>
          <w:rFonts w:ascii="Arial" w:hAnsi="Arial" w:cs="Arial"/>
          <w:lang w:val="en-GB"/>
        </w:rPr>
        <w:t xml:space="preserve">, kabel dan </w:t>
      </w:r>
      <w:r w:rsidR="001D360F" w:rsidRPr="00EE6D80">
        <w:rPr>
          <w:rFonts w:ascii="Arial" w:hAnsi="Arial" w:cs="Arial"/>
          <w:i/>
          <w:iCs/>
          <w:lang w:val="en-GB"/>
        </w:rPr>
        <w:t>blower</w:t>
      </w:r>
      <w:r w:rsidR="001D360F" w:rsidRPr="00EE6D80">
        <w:rPr>
          <w:rFonts w:ascii="Arial" w:hAnsi="Arial" w:cs="Arial"/>
          <w:lang w:val="en-GB"/>
        </w:rPr>
        <w:t>).</w:t>
      </w:r>
    </w:p>
    <w:p w14:paraId="6EB3CBDC" w14:textId="77777777" w:rsidR="001D360F" w:rsidRPr="00EE6D80" w:rsidRDefault="001D360F" w:rsidP="00FF723F">
      <w:pPr>
        <w:pStyle w:val="ListParagraph"/>
        <w:numPr>
          <w:ilvl w:val="0"/>
          <w:numId w:val="19"/>
        </w:numPr>
        <w:spacing w:after="0" w:line="240" w:lineRule="auto"/>
        <w:ind w:left="426" w:hanging="426"/>
        <w:jc w:val="both"/>
        <w:rPr>
          <w:rFonts w:ascii="Arial" w:hAnsi="Arial" w:cs="Arial"/>
          <w:lang w:val="en-GB"/>
        </w:rPr>
      </w:pPr>
      <w:r w:rsidRPr="00EE6D80">
        <w:rPr>
          <w:rFonts w:ascii="Arial" w:hAnsi="Arial" w:cs="Arial"/>
          <w:lang w:val="en-GB"/>
        </w:rPr>
        <w:t>Obat dan Parfum</w:t>
      </w:r>
    </w:p>
    <w:p w14:paraId="02A0B8B4" w14:textId="77777777" w:rsidR="001D360F" w:rsidRPr="00EE6D80" w:rsidRDefault="001D360F" w:rsidP="00FF723F">
      <w:pPr>
        <w:pStyle w:val="ListParagraph"/>
        <w:spacing w:after="0" w:line="240" w:lineRule="auto"/>
        <w:ind w:left="0" w:firstLine="426"/>
        <w:jc w:val="both"/>
        <w:rPr>
          <w:rFonts w:ascii="Arial" w:hAnsi="Arial" w:cs="Arial"/>
          <w:lang w:val="en-GB"/>
        </w:rPr>
      </w:pPr>
      <w:r w:rsidRPr="00EE6D80">
        <w:rPr>
          <w:rFonts w:ascii="Arial" w:hAnsi="Arial" w:cs="Arial"/>
          <w:lang w:val="en-GB"/>
        </w:rPr>
        <w:t xml:space="preserve">Obat dalam usahatani burung walet digunakan untuk mencegah hama yang </w:t>
      </w:r>
    </w:p>
    <w:p w14:paraId="6ADA7594" w14:textId="77777777" w:rsidR="001D360F" w:rsidRPr="00EE6D80" w:rsidRDefault="001D360F" w:rsidP="00EE6D80">
      <w:pPr>
        <w:pStyle w:val="ListParagraph"/>
        <w:spacing w:after="0" w:line="240" w:lineRule="auto"/>
        <w:ind w:left="0"/>
        <w:jc w:val="both"/>
        <w:rPr>
          <w:rFonts w:ascii="Arial" w:hAnsi="Arial" w:cs="Arial"/>
          <w:lang w:val="en-GB"/>
        </w:rPr>
      </w:pPr>
      <w:r w:rsidRPr="00EE6D80">
        <w:rPr>
          <w:rFonts w:ascii="Arial" w:hAnsi="Arial" w:cs="Arial"/>
          <w:lang w:val="en-GB"/>
        </w:rPr>
        <w:t>terdapat didalam gedung dan dapat merusak kualitas sarang burung walet. Parfum digunakan agar aroma sarang Walet tetap terjaga. Biaya pembelian obat dan parfum dapat dilihat pada tabel berikut:</w:t>
      </w:r>
    </w:p>
    <w:p w14:paraId="71DEB2BD" w14:textId="3E56B94C" w:rsidR="001D360F" w:rsidRPr="00EE6D80" w:rsidRDefault="001D360F" w:rsidP="00113BCB">
      <w:pPr>
        <w:pStyle w:val="ListParagraph"/>
        <w:spacing w:after="0" w:line="240" w:lineRule="auto"/>
        <w:ind w:left="0" w:right="-188"/>
        <w:jc w:val="center"/>
        <w:rPr>
          <w:rFonts w:ascii="Arial" w:hAnsi="Arial" w:cs="Arial"/>
          <w:b/>
          <w:bCs/>
          <w:lang w:val="en-GB"/>
        </w:rPr>
      </w:pPr>
      <w:r w:rsidRPr="00EE6D80">
        <w:rPr>
          <w:rFonts w:ascii="Arial" w:hAnsi="Arial" w:cs="Arial"/>
          <w:b/>
          <w:bCs/>
          <w:lang w:val="en-GB"/>
        </w:rPr>
        <w:t>Tabel 3</w:t>
      </w:r>
      <w:r w:rsidR="00113BCB">
        <w:rPr>
          <w:rFonts w:ascii="Arial" w:hAnsi="Arial" w:cs="Arial"/>
          <w:b/>
          <w:bCs/>
          <w:lang w:val="en-GB"/>
        </w:rPr>
        <w:t>.</w:t>
      </w:r>
      <w:bookmarkStart w:id="6" w:name="_Hlk54791459"/>
      <w:r w:rsidR="00113BCB">
        <w:rPr>
          <w:rFonts w:ascii="Arial" w:hAnsi="Arial" w:cs="Arial"/>
          <w:b/>
          <w:bCs/>
          <w:lang w:val="en-GB"/>
        </w:rPr>
        <w:t xml:space="preserve"> </w:t>
      </w:r>
      <w:r w:rsidRPr="00EE6D80">
        <w:rPr>
          <w:rFonts w:ascii="Arial" w:hAnsi="Arial" w:cs="Arial"/>
          <w:b/>
          <w:bCs/>
          <w:lang w:val="en-GB"/>
        </w:rPr>
        <w:t>Biaya Pembelian Obat dan Parfum Usaha Sarang Burung Walet Pak Nassarudin</w:t>
      </w:r>
      <w:bookmarkEnd w:id="6"/>
    </w:p>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609"/>
        <w:gridCol w:w="2365"/>
        <w:gridCol w:w="2477"/>
      </w:tblGrid>
      <w:tr w:rsidR="001D360F" w:rsidRPr="00EE6D80" w14:paraId="42FE0523" w14:textId="77777777" w:rsidTr="003243E6">
        <w:tc>
          <w:tcPr>
            <w:tcW w:w="879" w:type="pct"/>
            <w:tcBorders>
              <w:top w:val="single" w:sz="4" w:space="0" w:color="auto"/>
              <w:bottom w:val="single" w:sz="4" w:space="0" w:color="auto"/>
            </w:tcBorders>
          </w:tcPr>
          <w:p w14:paraId="077BE0FE"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Tahun</w:t>
            </w:r>
          </w:p>
        </w:tc>
        <w:tc>
          <w:tcPr>
            <w:tcW w:w="1443" w:type="pct"/>
            <w:tcBorders>
              <w:top w:val="single" w:sz="4" w:space="0" w:color="auto"/>
              <w:bottom w:val="single" w:sz="4" w:space="0" w:color="auto"/>
            </w:tcBorders>
          </w:tcPr>
          <w:p w14:paraId="36732C24"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Obat (Rp)</w:t>
            </w:r>
          </w:p>
        </w:tc>
        <w:tc>
          <w:tcPr>
            <w:tcW w:w="1308" w:type="pct"/>
            <w:tcBorders>
              <w:top w:val="single" w:sz="4" w:space="0" w:color="auto"/>
              <w:bottom w:val="single" w:sz="4" w:space="0" w:color="auto"/>
            </w:tcBorders>
          </w:tcPr>
          <w:p w14:paraId="7B713FEF"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Parfum (Rp)</w:t>
            </w:r>
          </w:p>
        </w:tc>
        <w:tc>
          <w:tcPr>
            <w:tcW w:w="1370" w:type="pct"/>
            <w:tcBorders>
              <w:top w:val="single" w:sz="4" w:space="0" w:color="auto"/>
              <w:bottom w:val="single" w:sz="4" w:space="0" w:color="auto"/>
            </w:tcBorders>
          </w:tcPr>
          <w:p w14:paraId="42AEB261"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Total (Rp)</w:t>
            </w:r>
          </w:p>
        </w:tc>
      </w:tr>
      <w:tr w:rsidR="001D360F" w:rsidRPr="00EE6D80" w14:paraId="716ECC40" w14:textId="77777777" w:rsidTr="003243E6">
        <w:tc>
          <w:tcPr>
            <w:tcW w:w="879" w:type="pct"/>
            <w:tcBorders>
              <w:top w:val="single" w:sz="4" w:space="0" w:color="auto"/>
            </w:tcBorders>
          </w:tcPr>
          <w:p w14:paraId="2617D7A6"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2011</w:t>
            </w:r>
          </w:p>
        </w:tc>
        <w:tc>
          <w:tcPr>
            <w:tcW w:w="1443" w:type="pct"/>
            <w:tcBorders>
              <w:top w:val="single" w:sz="4" w:space="0" w:color="auto"/>
            </w:tcBorders>
          </w:tcPr>
          <w:p w14:paraId="7BB8BD2A"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08" w:type="pct"/>
            <w:tcBorders>
              <w:top w:val="single" w:sz="4" w:space="0" w:color="auto"/>
            </w:tcBorders>
          </w:tcPr>
          <w:p w14:paraId="793DE77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1.500.000</w:t>
            </w:r>
          </w:p>
        </w:tc>
        <w:tc>
          <w:tcPr>
            <w:tcW w:w="1370" w:type="pct"/>
            <w:tcBorders>
              <w:top w:val="single" w:sz="4" w:space="0" w:color="auto"/>
            </w:tcBorders>
          </w:tcPr>
          <w:p w14:paraId="56E6DB1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1.500.000</w:t>
            </w:r>
          </w:p>
        </w:tc>
      </w:tr>
      <w:tr w:rsidR="001D360F" w:rsidRPr="00EE6D80" w14:paraId="17062D03" w14:textId="77777777" w:rsidTr="003243E6">
        <w:tc>
          <w:tcPr>
            <w:tcW w:w="879" w:type="pct"/>
          </w:tcPr>
          <w:p w14:paraId="429EB27A"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2012</w:t>
            </w:r>
          </w:p>
        </w:tc>
        <w:tc>
          <w:tcPr>
            <w:tcW w:w="1443" w:type="pct"/>
          </w:tcPr>
          <w:p w14:paraId="5D31DCA4"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08" w:type="pct"/>
          </w:tcPr>
          <w:p w14:paraId="5CEA761D"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Pr>
          <w:p w14:paraId="29C21E0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r>
      <w:tr w:rsidR="001D360F" w:rsidRPr="00EE6D80" w14:paraId="6FB53DBB" w14:textId="77777777" w:rsidTr="003243E6">
        <w:tc>
          <w:tcPr>
            <w:tcW w:w="879" w:type="pct"/>
          </w:tcPr>
          <w:p w14:paraId="62F99059"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2013</w:t>
            </w:r>
          </w:p>
        </w:tc>
        <w:tc>
          <w:tcPr>
            <w:tcW w:w="1443" w:type="pct"/>
          </w:tcPr>
          <w:p w14:paraId="1B23926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65.000</w:t>
            </w:r>
          </w:p>
        </w:tc>
        <w:tc>
          <w:tcPr>
            <w:tcW w:w="1308" w:type="pct"/>
          </w:tcPr>
          <w:p w14:paraId="3EB36A3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Pr>
          <w:p w14:paraId="03FF2ED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65.000</w:t>
            </w:r>
          </w:p>
        </w:tc>
      </w:tr>
      <w:tr w:rsidR="001D360F" w:rsidRPr="00EE6D80" w14:paraId="7D96415F" w14:textId="77777777" w:rsidTr="003243E6">
        <w:tc>
          <w:tcPr>
            <w:tcW w:w="879" w:type="pct"/>
          </w:tcPr>
          <w:p w14:paraId="170E154A"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2014</w:t>
            </w:r>
          </w:p>
        </w:tc>
        <w:tc>
          <w:tcPr>
            <w:tcW w:w="1443" w:type="pct"/>
          </w:tcPr>
          <w:p w14:paraId="1253702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65.000</w:t>
            </w:r>
          </w:p>
        </w:tc>
        <w:tc>
          <w:tcPr>
            <w:tcW w:w="1308" w:type="pct"/>
          </w:tcPr>
          <w:p w14:paraId="260271D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1.500.000</w:t>
            </w:r>
          </w:p>
        </w:tc>
        <w:tc>
          <w:tcPr>
            <w:tcW w:w="1370" w:type="pct"/>
          </w:tcPr>
          <w:p w14:paraId="46D53D1C"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1.565.000</w:t>
            </w:r>
          </w:p>
        </w:tc>
      </w:tr>
      <w:tr w:rsidR="001D360F" w:rsidRPr="00EE6D80" w14:paraId="6898AC8C" w14:textId="77777777" w:rsidTr="003243E6">
        <w:tc>
          <w:tcPr>
            <w:tcW w:w="879" w:type="pct"/>
          </w:tcPr>
          <w:p w14:paraId="0856D06D"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2015</w:t>
            </w:r>
          </w:p>
        </w:tc>
        <w:tc>
          <w:tcPr>
            <w:tcW w:w="1443" w:type="pct"/>
          </w:tcPr>
          <w:p w14:paraId="0586A344"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65.000</w:t>
            </w:r>
          </w:p>
        </w:tc>
        <w:tc>
          <w:tcPr>
            <w:tcW w:w="1308" w:type="pct"/>
          </w:tcPr>
          <w:p w14:paraId="19322DFD"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Pr>
          <w:p w14:paraId="351B04EC"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65.000</w:t>
            </w:r>
          </w:p>
        </w:tc>
      </w:tr>
      <w:tr w:rsidR="001D360F" w:rsidRPr="00EE6D80" w14:paraId="6ECE25E0" w14:textId="77777777" w:rsidTr="003243E6">
        <w:tc>
          <w:tcPr>
            <w:tcW w:w="879" w:type="pct"/>
          </w:tcPr>
          <w:p w14:paraId="44205665"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2016</w:t>
            </w:r>
          </w:p>
        </w:tc>
        <w:tc>
          <w:tcPr>
            <w:tcW w:w="1443" w:type="pct"/>
          </w:tcPr>
          <w:p w14:paraId="279F2AD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80.000</w:t>
            </w:r>
          </w:p>
        </w:tc>
        <w:tc>
          <w:tcPr>
            <w:tcW w:w="1308" w:type="pct"/>
          </w:tcPr>
          <w:p w14:paraId="203C801C"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Pr>
          <w:p w14:paraId="4C0B768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80.000</w:t>
            </w:r>
          </w:p>
        </w:tc>
      </w:tr>
      <w:tr w:rsidR="001D360F" w:rsidRPr="00EE6D80" w14:paraId="14E0C282" w14:textId="77777777" w:rsidTr="003243E6">
        <w:tc>
          <w:tcPr>
            <w:tcW w:w="879" w:type="pct"/>
          </w:tcPr>
          <w:p w14:paraId="758FFB9B"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2017</w:t>
            </w:r>
          </w:p>
        </w:tc>
        <w:tc>
          <w:tcPr>
            <w:tcW w:w="1443" w:type="pct"/>
          </w:tcPr>
          <w:p w14:paraId="2FB4659E"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80.000</w:t>
            </w:r>
          </w:p>
        </w:tc>
        <w:tc>
          <w:tcPr>
            <w:tcW w:w="1308" w:type="pct"/>
          </w:tcPr>
          <w:p w14:paraId="36AB1F1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1.500.000</w:t>
            </w:r>
          </w:p>
        </w:tc>
        <w:tc>
          <w:tcPr>
            <w:tcW w:w="1370" w:type="pct"/>
          </w:tcPr>
          <w:p w14:paraId="5DD3794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1.580.000</w:t>
            </w:r>
          </w:p>
        </w:tc>
      </w:tr>
      <w:tr w:rsidR="001D360F" w:rsidRPr="00EE6D80" w14:paraId="0B43A740" w14:textId="77777777" w:rsidTr="003243E6">
        <w:tc>
          <w:tcPr>
            <w:tcW w:w="879" w:type="pct"/>
          </w:tcPr>
          <w:p w14:paraId="0D92B8AA"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2018</w:t>
            </w:r>
          </w:p>
        </w:tc>
        <w:tc>
          <w:tcPr>
            <w:tcW w:w="1443" w:type="pct"/>
          </w:tcPr>
          <w:p w14:paraId="50C31784"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80.000</w:t>
            </w:r>
          </w:p>
        </w:tc>
        <w:tc>
          <w:tcPr>
            <w:tcW w:w="1308" w:type="pct"/>
          </w:tcPr>
          <w:p w14:paraId="676A00E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Pr>
          <w:p w14:paraId="68B1E24E"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80.000</w:t>
            </w:r>
          </w:p>
        </w:tc>
      </w:tr>
      <w:tr w:rsidR="001D360F" w:rsidRPr="00EE6D80" w14:paraId="1382B5D5" w14:textId="77777777" w:rsidTr="003243E6">
        <w:tc>
          <w:tcPr>
            <w:tcW w:w="879" w:type="pct"/>
          </w:tcPr>
          <w:p w14:paraId="3D73FEB8"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2019</w:t>
            </w:r>
          </w:p>
        </w:tc>
        <w:tc>
          <w:tcPr>
            <w:tcW w:w="1443" w:type="pct"/>
          </w:tcPr>
          <w:p w14:paraId="25FFA2BA"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100.000</w:t>
            </w:r>
          </w:p>
        </w:tc>
        <w:tc>
          <w:tcPr>
            <w:tcW w:w="1308" w:type="pct"/>
          </w:tcPr>
          <w:p w14:paraId="5B1270C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Pr>
          <w:p w14:paraId="6D7DF09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100.000</w:t>
            </w:r>
          </w:p>
        </w:tc>
      </w:tr>
      <w:tr w:rsidR="001D360F" w:rsidRPr="00EE6D80" w14:paraId="23CD50DD" w14:textId="77777777" w:rsidTr="003243E6">
        <w:tc>
          <w:tcPr>
            <w:tcW w:w="879" w:type="pct"/>
          </w:tcPr>
          <w:p w14:paraId="1886670D"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2020</w:t>
            </w:r>
          </w:p>
        </w:tc>
        <w:tc>
          <w:tcPr>
            <w:tcW w:w="1443" w:type="pct"/>
          </w:tcPr>
          <w:p w14:paraId="772C19D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100.000</w:t>
            </w:r>
          </w:p>
        </w:tc>
        <w:tc>
          <w:tcPr>
            <w:tcW w:w="1308" w:type="pct"/>
          </w:tcPr>
          <w:p w14:paraId="71E7345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Pr>
          <w:p w14:paraId="4DCF466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100.000</w:t>
            </w:r>
          </w:p>
        </w:tc>
      </w:tr>
      <w:tr w:rsidR="001D360F" w:rsidRPr="00EE6D80" w14:paraId="6C35DB4F" w14:textId="77777777" w:rsidTr="003243E6">
        <w:tc>
          <w:tcPr>
            <w:tcW w:w="879" w:type="pct"/>
          </w:tcPr>
          <w:p w14:paraId="16A3E789"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2021</w:t>
            </w:r>
          </w:p>
        </w:tc>
        <w:tc>
          <w:tcPr>
            <w:tcW w:w="1443" w:type="pct"/>
          </w:tcPr>
          <w:p w14:paraId="28F61D8E"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100.000</w:t>
            </w:r>
          </w:p>
        </w:tc>
        <w:tc>
          <w:tcPr>
            <w:tcW w:w="1308" w:type="pct"/>
          </w:tcPr>
          <w:p w14:paraId="04D89F9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1.500.000</w:t>
            </w:r>
          </w:p>
        </w:tc>
        <w:tc>
          <w:tcPr>
            <w:tcW w:w="1370" w:type="pct"/>
          </w:tcPr>
          <w:p w14:paraId="056E1C07"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1.600.000</w:t>
            </w:r>
          </w:p>
        </w:tc>
      </w:tr>
      <w:tr w:rsidR="001D360F" w:rsidRPr="00EE6D80" w14:paraId="473929C6" w14:textId="77777777" w:rsidTr="003243E6">
        <w:tc>
          <w:tcPr>
            <w:tcW w:w="879" w:type="pct"/>
            <w:tcBorders>
              <w:bottom w:val="single" w:sz="4" w:space="0" w:color="auto"/>
            </w:tcBorders>
          </w:tcPr>
          <w:p w14:paraId="692B4A53"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2022</w:t>
            </w:r>
          </w:p>
        </w:tc>
        <w:tc>
          <w:tcPr>
            <w:tcW w:w="1443" w:type="pct"/>
            <w:tcBorders>
              <w:bottom w:val="single" w:sz="4" w:space="0" w:color="auto"/>
            </w:tcBorders>
          </w:tcPr>
          <w:p w14:paraId="3CCF504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100.000</w:t>
            </w:r>
          </w:p>
        </w:tc>
        <w:tc>
          <w:tcPr>
            <w:tcW w:w="1308" w:type="pct"/>
            <w:tcBorders>
              <w:bottom w:val="single" w:sz="4" w:space="0" w:color="auto"/>
            </w:tcBorders>
          </w:tcPr>
          <w:p w14:paraId="7846C25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70" w:type="pct"/>
            <w:tcBorders>
              <w:bottom w:val="single" w:sz="4" w:space="0" w:color="auto"/>
            </w:tcBorders>
          </w:tcPr>
          <w:p w14:paraId="4D9AD06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100.000</w:t>
            </w:r>
          </w:p>
        </w:tc>
      </w:tr>
      <w:tr w:rsidR="001D360F" w:rsidRPr="00EE6D80" w14:paraId="4D10F91D" w14:textId="77777777" w:rsidTr="003243E6">
        <w:tc>
          <w:tcPr>
            <w:tcW w:w="879" w:type="pct"/>
            <w:tcBorders>
              <w:top w:val="single" w:sz="4" w:space="0" w:color="auto"/>
              <w:bottom w:val="single" w:sz="4" w:space="0" w:color="auto"/>
            </w:tcBorders>
          </w:tcPr>
          <w:p w14:paraId="77047987"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Total</w:t>
            </w:r>
          </w:p>
        </w:tc>
        <w:tc>
          <w:tcPr>
            <w:tcW w:w="1443" w:type="pct"/>
            <w:tcBorders>
              <w:top w:val="single" w:sz="4" w:space="0" w:color="auto"/>
              <w:bottom w:val="single" w:sz="4" w:space="0" w:color="auto"/>
            </w:tcBorders>
          </w:tcPr>
          <w:p w14:paraId="01B71FC4"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835.000</w:t>
            </w:r>
          </w:p>
        </w:tc>
        <w:tc>
          <w:tcPr>
            <w:tcW w:w="1308" w:type="pct"/>
            <w:tcBorders>
              <w:top w:val="single" w:sz="4" w:space="0" w:color="auto"/>
              <w:bottom w:val="single" w:sz="4" w:space="0" w:color="auto"/>
            </w:tcBorders>
          </w:tcPr>
          <w:p w14:paraId="694A4F15"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6.000.000</w:t>
            </w:r>
          </w:p>
        </w:tc>
        <w:tc>
          <w:tcPr>
            <w:tcW w:w="1370" w:type="pct"/>
            <w:tcBorders>
              <w:top w:val="single" w:sz="4" w:space="0" w:color="auto"/>
              <w:bottom w:val="single" w:sz="4" w:space="0" w:color="auto"/>
            </w:tcBorders>
          </w:tcPr>
          <w:p w14:paraId="62C8D144"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fldChar w:fldCharType="begin"/>
            </w:r>
            <w:r w:rsidRPr="00EE6D80">
              <w:rPr>
                <w:rFonts w:ascii="Arial" w:hAnsi="Arial" w:cs="Arial"/>
                <w:b/>
                <w:bCs/>
                <w:lang w:val="en-GB"/>
              </w:rPr>
              <w:instrText xml:space="preserve"> =SUM(ABOVE) </w:instrText>
            </w:r>
            <w:r w:rsidRPr="00EE6D80">
              <w:rPr>
                <w:rFonts w:ascii="Arial" w:hAnsi="Arial" w:cs="Arial"/>
                <w:b/>
                <w:bCs/>
                <w:lang w:val="en-GB"/>
              </w:rPr>
              <w:fldChar w:fldCharType="separate"/>
            </w:r>
            <w:r w:rsidRPr="00EE6D80">
              <w:rPr>
                <w:rFonts w:ascii="Arial" w:hAnsi="Arial" w:cs="Arial"/>
                <w:b/>
                <w:bCs/>
                <w:lang w:val="en-GB"/>
              </w:rPr>
              <w:t>6.83</w:t>
            </w:r>
            <w:r w:rsidRPr="00EE6D80">
              <w:rPr>
                <w:rFonts w:ascii="Arial" w:hAnsi="Arial" w:cs="Arial"/>
                <w:b/>
                <w:bCs/>
                <w:noProof/>
                <w:lang w:val="en-GB"/>
              </w:rPr>
              <w:t>5.000</w:t>
            </w:r>
            <w:r w:rsidRPr="00EE6D80">
              <w:rPr>
                <w:rFonts w:ascii="Arial" w:hAnsi="Arial" w:cs="Arial"/>
                <w:b/>
                <w:bCs/>
                <w:lang w:val="en-GB"/>
              </w:rPr>
              <w:fldChar w:fldCharType="end"/>
            </w:r>
          </w:p>
        </w:tc>
      </w:tr>
    </w:tbl>
    <w:p w14:paraId="1F31BE74" w14:textId="77777777" w:rsidR="001D360F" w:rsidRDefault="001D360F" w:rsidP="00FF723F">
      <w:pPr>
        <w:pStyle w:val="ListParagraph"/>
        <w:spacing w:after="0" w:line="240" w:lineRule="auto"/>
        <w:ind w:left="0"/>
        <w:jc w:val="both"/>
        <w:rPr>
          <w:rFonts w:ascii="Arial" w:hAnsi="Arial" w:cs="Arial"/>
          <w:lang w:val="en-GB"/>
        </w:rPr>
      </w:pPr>
      <w:r w:rsidRPr="00EE6D80">
        <w:rPr>
          <w:rFonts w:ascii="Arial" w:hAnsi="Arial" w:cs="Arial"/>
          <w:lang w:val="en-GB"/>
        </w:rPr>
        <w:t>Sumber : diolah peneliti, 2023</w:t>
      </w:r>
    </w:p>
    <w:p w14:paraId="526437B7" w14:textId="77777777" w:rsidR="001D360F" w:rsidRPr="00EE6D80" w:rsidRDefault="001D360F" w:rsidP="00EE6D80">
      <w:pPr>
        <w:pStyle w:val="ListParagraph"/>
        <w:spacing w:after="0" w:line="240" w:lineRule="auto"/>
        <w:ind w:left="0" w:firstLine="720"/>
        <w:jc w:val="both"/>
        <w:rPr>
          <w:rFonts w:ascii="Arial" w:hAnsi="Arial" w:cs="Arial"/>
          <w:lang w:val="en-GB"/>
        </w:rPr>
      </w:pPr>
      <w:r w:rsidRPr="00EE6D80">
        <w:rPr>
          <w:rFonts w:ascii="Arial" w:hAnsi="Arial" w:cs="Arial"/>
          <w:lang w:val="en-GB"/>
        </w:rPr>
        <w:lastRenderedPageBreak/>
        <w:t>Berdasarkan tabel diatas dapat diketahui total biaya penggunaan cenderung fluktuatif pada tahun ke-5 yaitu tahun 2016, hal ini disebabkan karena penggunaan obat cenderung meningkat dan obat yang digunakan juga lebih kuat sehingga menggunakan merek yang lebih bagus sehingga harganya juga lebih mahal. Untuk penggunaan parfum digunakan berkala kurang lebih dua minggu atau tiga minggu sekali sehingga pembelian cairan parfum Walet bertahan hingga tiga tahun. Sehingga total biaya penggunaan obat dan parfum adalah sebesar Rp 6.835.000,00.</w:t>
      </w:r>
    </w:p>
    <w:p w14:paraId="69BA3D92" w14:textId="77777777" w:rsidR="001D360F" w:rsidRPr="00EE6D80" w:rsidRDefault="001D360F" w:rsidP="00FF723F">
      <w:pPr>
        <w:pStyle w:val="ListParagraph"/>
        <w:numPr>
          <w:ilvl w:val="0"/>
          <w:numId w:val="19"/>
        </w:numPr>
        <w:tabs>
          <w:tab w:val="left" w:pos="426"/>
        </w:tabs>
        <w:spacing w:after="0" w:line="240" w:lineRule="auto"/>
        <w:ind w:left="0" w:firstLine="0"/>
        <w:jc w:val="both"/>
        <w:rPr>
          <w:rFonts w:ascii="Arial" w:hAnsi="Arial" w:cs="Arial"/>
          <w:lang w:val="en-GB"/>
        </w:rPr>
      </w:pPr>
      <w:r w:rsidRPr="00EE6D80">
        <w:rPr>
          <w:rFonts w:ascii="Arial" w:hAnsi="Arial" w:cs="Arial"/>
          <w:lang w:val="en-GB"/>
        </w:rPr>
        <w:t>Tenaga Kerja</w:t>
      </w:r>
    </w:p>
    <w:p w14:paraId="28D8FEEE" w14:textId="666EFF1D" w:rsidR="001D360F" w:rsidRPr="00EE6D80" w:rsidRDefault="00FF723F" w:rsidP="00FF723F">
      <w:pPr>
        <w:pStyle w:val="ListParagraph"/>
        <w:tabs>
          <w:tab w:val="left" w:pos="426"/>
        </w:tabs>
        <w:spacing w:after="0" w:line="240" w:lineRule="auto"/>
        <w:ind w:left="0"/>
        <w:jc w:val="both"/>
        <w:rPr>
          <w:rFonts w:ascii="Arial" w:hAnsi="Arial" w:cs="Arial"/>
          <w:lang w:val="en-GB"/>
        </w:rPr>
      </w:pPr>
      <w:r>
        <w:rPr>
          <w:rFonts w:ascii="Arial" w:hAnsi="Arial" w:cs="Arial"/>
          <w:lang w:val="en-GB"/>
        </w:rPr>
        <w:tab/>
      </w:r>
      <w:r w:rsidR="001D360F" w:rsidRPr="00EE6D80">
        <w:rPr>
          <w:rFonts w:ascii="Arial" w:hAnsi="Arial" w:cs="Arial"/>
          <w:lang w:val="en-GB"/>
        </w:rPr>
        <w:t xml:space="preserve">Tenaga kerja dalam usaha sarang burung Walet merupakan hal yang sangat diperlukan karena tenaga usaha merupakan pelaku penting kelangsungan usahatani mulai dari pembuatan gedung, pemasangan tape, </w:t>
      </w:r>
      <w:r w:rsidR="001D360F" w:rsidRPr="00EE6D80">
        <w:rPr>
          <w:rFonts w:ascii="Arial" w:hAnsi="Arial" w:cs="Arial"/>
          <w:i/>
          <w:iCs/>
          <w:lang w:val="en-GB"/>
        </w:rPr>
        <w:t>speaker</w:t>
      </w:r>
      <w:r w:rsidR="001D360F" w:rsidRPr="00EE6D80">
        <w:rPr>
          <w:rFonts w:ascii="Arial" w:hAnsi="Arial" w:cs="Arial"/>
          <w:lang w:val="en-GB"/>
        </w:rPr>
        <w:t xml:space="preserve">, </w:t>
      </w:r>
      <w:r w:rsidR="001D360F" w:rsidRPr="00EE6D80">
        <w:rPr>
          <w:rFonts w:ascii="Arial" w:hAnsi="Arial" w:cs="Arial"/>
          <w:i/>
          <w:iCs/>
          <w:lang w:val="en-GB"/>
        </w:rPr>
        <w:t>blower</w:t>
      </w:r>
      <w:r w:rsidR="001D360F" w:rsidRPr="00EE6D80">
        <w:rPr>
          <w:rFonts w:ascii="Arial" w:hAnsi="Arial" w:cs="Arial"/>
          <w:lang w:val="en-GB"/>
        </w:rPr>
        <w:t xml:space="preserve">, penyemprotan obat dan parfum, serta panen. Pada umumnya usaha sarang Walet terdapat dua komponen pekerja, yaitu pekerja dalam keluarga dan tenaga kerja luar keluarga. Pada usaha sarang Walet Pak Nassarudin semua kegiatan dilakukan sendiri oleh Pak Nassarudin sehingga biaya tenaga kerja tidak dihitung. </w:t>
      </w:r>
    </w:p>
    <w:p w14:paraId="27B8B1BA" w14:textId="77777777" w:rsidR="001D360F" w:rsidRPr="00EE6D80" w:rsidRDefault="001D360F" w:rsidP="00FF723F">
      <w:pPr>
        <w:pStyle w:val="ListParagraph"/>
        <w:numPr>
          <w:ilvl w:val="0"/>
          <w:numId w:val="19"/>
        </w:numPr>
        <w:tabs>
          <w:tab w:val="left" w:pos="426"/>
        </w:tabs>
        <w:spacing w:after="0" w:line="240" w:lineRule="auto"/>
        <w:ind w:left="0" w:firstLine="0"/>
        <w:jc w:val="both"/>
        <w:rPr>
          <w:rFonts w:ascii="Arial" w:hAnsi="Arial" w:cs="Arial"/>
          <w:lang w:val="en-GB"/>
        </w:rPr>
      </w:pPr>
      <w:r w:rsidRPr="00EE6D80">
        <w:rPr>
          <w:rFonts w:ascii="Arial" w:hAnsi="Arial" w:cs="Arial"/>
          <w:lang w:val="en-GB"/>
        </w:rPr>
        <w:t>Biaya Lainnya</w:t>
      </w:r>
    </w:p>
    <w:p w14:paraId="7386E810" w14:textId="181579AD" w:rsidR="001D360F" w:rsidRPr="00EE6D80" w:rsidRDefault="00FF723F" w:rsidP="00FF723F">
      <w:pPr>
        <w:pStyle w:val="ListParagraph"/>
        <w:tabs>
          <w:tab w:val="left" w:pos="426"/>
        </w:tabs>
        <w:spacing w:after="0" w:line="240" w:lineRule="auto"/>
        <w:ind w:left="0"/>
        <w:jc w:val="both"/>
        <w:rPr>
          <w:rFonts w:ascii="Arial" w:hAnsi="Arial" w:cs="Arial"/>
          <w:lang w:val="en-GB"/>
        </w:rPr>
      </w:pPr>
      <w:r>
        <w:rPr>
          <w:rFonts w:ascii="Arial" w:hAnsi="Arial" w:cs="Arial"/>
          <w:lang w:val="en-GB"/>
        </w:rPr>
        <w:tab/>
      </w:r>
      <w:r w:rsidR="001D360F" w:rsidRPr="00EE6D80">
        <w:rPr>
          <w:rFonts w:ascii="Arial" w:hAnsi="Arial" w:cs="Arial"/>
          <w:lang w:val="en-GB"/>
        </w:rPr>
        <w:t xml:space="preserve">Biaya lainnya dalam usaha sarang burung Walet yaitu listrik. Listrik digunakan untuk memutar suara kicauan burung Walet dari </w:t>
      </w:r>
      <w:r w:rsidR="001D360F" w:rsidRPr="00EE6D80">
        <w:rPr>
          <w:rFonts w:ascii="Arial" w:hAnsi="Arial" w:cs="Arial"/>
          <w:i/>
          <w:iCs/>
          <w:lang w:val="en-GB"/>
        </w:rPr>
        <w:t>tape</w:t>
      </w:r>
      <w:r w:rsidR="001D360F" w:rsidRPr="00EE6D80">
        <w:rPr>
          <w:rFonts w:ascii="Arial" w:hAnsi="Arial" w:cs="Arial"/>
          <w:lang w:val="en-GB"/>
        </w:rPr>
        <w:t xml:space="preserve">, speaker, dan menyalakan </w:t>
      </w:r>
      <w:r w:rsidR="001D360F" w:rsidRPr="00EE6D80">
        <w:rPr>
          <w:rFonts w:ascii="Arial" w:hAnsi="Arial" w:cs="Arial"/>
          <w:i/>
          <w:iCs/>
          <w:lang w:val="en-GB"/>
        </w:rPr>
        <w:t>brower</w:t>
      </w:r>
      <w:r w:rsidR="001D360F" w:rsidRPr="00EE6D80">
        <w:rPr>
          <w:rFonts w:ascii="Arial" w:hAnsi="Arial" w:cs="Arial"/>
          <w:lang w:val="en-GB"/>
        </w:rPr>
        <w:t>. Adapun biaya listrik dapat dilihat pada tabel berikut:</w:t>
      </w:r>
    </w:p>
    <w:p w14:paraId="1A8594AD" w14:textId="76955E88" w:rsidR="001D360F" w:rsidRPr="00EE6D80" w:rsidRDefault="001D360F" w:rsidP="00EE6D80">
      <w:pPr>
        <w:pStyle w:val="ListParagraph"/>
        <w:spacing w:after="0" w:line="240" w:lineRule="auto"/>
        <w:ind w:left="0"/>
        <w:jc w:val="center"/>
        <w:rPr>
          <w:rFonts w:ascii="Arial" w:hAnsi="Arial" w:cs="Arial"/>
          <w:b/>
          <w:bCs/>
          <w:lang w:val="en-GB"/>
        </w:rPr>
      </w:pPr>
      <w:r w:rsidRPr="00EE6D80">
        <w:rPr>
          <w:rFonts w:ascii="Arial" w:hAnsi="Arial" w:cs="Arial"/>
          <w:b/>
          <w:bCs/>
          <w:lang w:val="en-GB"/>
        </w:rPr>
        <w:t>Tabel 4</w:t>
      </w:r>
      <w:r w:rsidR="00113BCB">
        <w:rPr>
          <w:rFonts w:ascii="Arial" w:hAnsi="Arial" w:cs="Arial"/>
          <w:b/>
          <w:bCs/>
          <w:lang w:val="en-GB"/>
        </w:rPr>
        <w:t xml:space="preserve">. </w:t>
      </w:r>
      <w:r w:rsidRPr="00EE6D80">
        <w:rPr>
          <w:rFonts w:ascii="Arial" w:hAnsi="Arial" w:cs="Arial"/>
          <w:b/>
          <w:bCs/>
          <w:lang w:val="en-GB"/>
        </w:rPr>
        <w:t>Biaya Lainnya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4120"/>
        <w:gridCol w:w="3320"/>
      </w:tblGrid>
      <w:tr w:rsidR="001D360F" w:rsidRPr="00EE6D80" w14:paraId="7891D14F" w14:textId="77777777" w:rsidTr="00CB61FE">
        <w:tc>
          <w:tcPr>
            <w:tcW w:w="878" w:type="pct"/>
            <w:tcBorders>
              <w:top w:val="single" w:sz="4" w:space="0" w:color="auto"/>
              <w:bottom w:val="single" w:sz="4" w:space="0" w:color="auto"/>
            </w:tcBorders>
          </w:tcPr>
          <w:p w14:paraId="11A56168"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Tahun</w:t>
            </w:r>
          </w:p>
        </w:tc>
        <w:tc>
          <w:tcPr>
            <w:tcW w:w="2282" w:type="pct"/>
            <w:tcBorders>
              <w:top w:val="single" w:sz="4" w:space="0" w:color="auto"/>
              <w:bottom w:val="single" w:sz="4" w:space="0" w:color="auto"/>
            </w:tcBorders>
          </w:tcPr>
          <w:p w14:paraId="10967ADF"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Biaya Listrik (Rp)</w:t>
            </w:r>
          </w:p>
        </w:tc>
        <w:tc>
          <w:tcPr>
            <w:tcW w:w="1839" w:type="pct"/>
            <w:tcBorders>
              <w:top w:val="single" w:sz="4" w:space="0" w:color="auto"/>
              <w:bottom w:val="single" w:sz="4" w:space="0" w:color="auto"/>
            </w:tcBorders>
          </w:tcPr>
          <w:p w14:paraId="77F4774E"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Total Akumulasi (Rp)</w:t>
            </w:r>
          </w:p>
        </w:tc>
      </w:tr>
      <w:tr w:rsidR="001D360F" w:rsidRPr="00EE6D80" w14:paraId="4D26674E" w14:textId="77777777" w:rsidTr="00CB61FE">
        <w:tc>
          <w:tcPr>
            <w:tcW w:w="878" w:type="pct"/>
            <w:tcBorders>
              <w:top w:val="single" w:sz="4" w:space="0" w:color="auto"/>
            </w:tcBorders>
          </w:tcPr>
          <w:p w14:paraId="0D17CC26"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2011</w:t>
            </w:r>
          </w:p>
        </w:tc>
        <w:tc>
          <w:tcPr>
            <w:tcW w:w="2282" w:type="pct"/>
            <w:tcBorders>
              <w:top w:val="single" w:sz="4" w:space="0" w:color="auto"/>
            </w:tcBorders>
            <w:vAlign w:val="bottom"/>
          </w:tcPr>
          <w:p w14:paraId="64FF787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1.056.000 </w:t>
            </w:r>
          </w:p>
        </w:tc>
        <w:tc>
          <w:tcPr>
            <w:tcW w:w="1839" w:type="pct"/>
            <w:tcBorders>
              <w:top w:val="single" w:sz="4" w:space="0" w:color="auto"/>
            </w:tcBorders>
            <w:vAlign w:val="bottom"/>
          </w:tcPr>
          <w:p w14:paraId="37BC4817"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1.056.000 </w:t>
            </w:r>
          </w:p>
        </w:tc>
      </w:tr>
      <w:tr w:rsidR="001D360F" w:rsidRPr="00EE6D80" w14:paraId="70A8960C" w14:textId="77777777" w:rsidTr="00CB61FE">
        <w:tc>
          <w:tcPr>
            <w:tcW w:w="878" w:type="pct"/>
          </w:tcPr>
          <w:p w14:paraId="55560A14"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2012</w:t>
            </w:r>
          </w:p>
        </w:tc>
        <w:tc>
          <w:tcPr>
            <w:tcW w:w="2282" w:type="pct"/>
            <w:vAlign w:val="bottom"/>
          </w:tcPr>
          <w:p w14:paraId="60CD8CF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1.152.000 </w:t>
            </w:r>
          </w:p>
        </w:tc>
        <w:tc>
          <w:tcPr>
            <w:tcW w:w="1839" w:type="pct"/>
            <w:vAlign w:val="bottom"/>
          </w:tcPr>
          <w:p w14:paraId="48A4ADB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2.208.000 </w:t>
            </w:r>
          </w:p>
        </w:tc>
      </w:tr>
      <w:tr w:rsidR="001D360F" w:rsidRPr="00EE6D80" w14:paraId="56C87693" w14:textId="77777777" w:rsidTr="00CB61FE">
        <w:tc>
          <w:tcPr>
            <w:tcW w:w="878" w:type="pct"/>
          </w:tcPr>
          <w:p w14:paraId="0E914B64"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2013</w:t>
            </w:r>
          </w:p>
        </w:tc>
        <w:tc>
          <w:tcPr>
            <w:tcW w:w="2282" w:type="pct"/>
            <w:vAlign w:val="bottom"/>
          </w:tcPr>
          <w:p w14:paraId="7705E6B5"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1.182.000 </w:t>
            </w:r>
          </w:p>
        </w:tc>
        <w:tc>
          <w:tcPr>
            <w:tcW w:w="1839" w:type="pct"/>
            <w:vAlign w:val="bottom"/>
          </w:tcPr>
          <w:p w14:paraId="3870B47A"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3.390.000 </w:t>
            </w:r>
          </w:p>
        </w:tc>
      </w:tr>
      <w:tr w:rsidR="001D360F" w:rsidRPr="00EE6D80" w14:paraId="76F5586B" w14:textId="77777777" w:rsidTr="00CB61FE">
        <w:tc>
          <w:tcPr>
            <w:tcW w:w="878" w:type="pct"/>
          </w:tcPr>
          <w:p w14:paraId="6379BF77"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2014</w:t>
            </w:r>
          </w:p>
        </w:tc>
        <w:tc>
          <w:tcPr>
            <w:tcW w:w="2282" w:type="pct"/>
            <w:vAlign w:val="bottom"/>
          </w:tcPr>
          <w:p w14:paraId="50B31ECE"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1.183.000 </w:t>
            </w:r>
          </w:p>
        </w:tc>
        <w:tc>
          <w:tcPr>
            <w:tcW w:w="1839" w:type="pct"/>
            <w:vAlign w:val="bottom"/>
          </w:tcPr>
          <w:p w14:paraId="02B1B83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4.573.000 </w:t>
            </w:r>
          </w:p>
        </w:tc>
      </w:tr>
      <w:tr w:rsidR="001D360F" w:rsidRPr="00EE6D80" w14:paraId="2FD76C96" w14:textId="77777777" w:rsidTr="00CB61FE">
        <w:tc>
          <w:tcPr>
            <w:tcW w:w="878" w:type="pct"/>
          </w:tcPr>
          <w:p w14:paraId="3D4DE86D"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2015</w:t>
            </w:r>
          </w:p>
        </w:tc>
        <w:tc>
          <w:tcPr>
            <w:tcW w:w="2282" w:type="pct"/>
            <w:vAlign w:val="bottom"/>
          </w:tcPr>
          <w:p w14:paraId="70DA693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1.180.000 </w:t>
            </w:r>
          </w:p>
        </w:tc>
        <w:tc>
          <w:tcPr>
            <w:tcW w:w="1839" w:type="pct"/>
            <w:vAlign w:val="bottom"/>
          </w:tcPr>
          <w:p w14:paraId="0602ADE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5.753.000 </w:t>
            </w:r>
          </w:p>
        </w:tc>
      </w:tr>
      <w:tr w:rsidR="001D360F" w:rsidRPr="00EE6D80" w14:paraId="25FFF4B5" w14:textId="77777777" w:rsidTr="00CB61FE">
        <w:tc>
          <w:tcPr>
            <w:tcW w:w="878" w:type="pct"/>
          </w:tcPr>
          <w:p w14:paraId="766D8A42"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2016</w:t>
            </w:r>
          </w:p>
        </w:tc>
        <w:tc>
          <w:tcPr>
            <w:tcW w:w="2282" w:type="pct"/>
            <w:vAlign w:val="bottom"/>
          </w:tcPr>
          <w:p w14:paraId="635E0906"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1.269.000 </w:t>
            </w:r>
          </w:p>
        </w:tc>
        <w:tc>
          <w:tcPr>
            <w:tcW w:w="1839" w:type="pct"/>
            <w:vAlign w:val="bottom"/>
          </w:tcPr>
          <w:p w14:paraId="298D1F8C"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7.022.000 </w:t>
            </w:r>
          </w:p>
        </w:tc>
      </w:tr>
      <w:tr w:rsidR="001D360F" w:rsidRPr="00EE6D80" w14:paraId="3067CB84" w14:textId="77777777" w:rsidTr="00CB61FE">
        <w:tc>
          <w:tcPr>
            <w:tcW w:w="878" w:type="pct"/>
          </w:tcPr>
          <w:p w14:paraId="675B9C18"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2017</w:t>
            </w:r>
          </w:p>
        </w:tc>
        <w:tc>
          <w:tcPr>
            <w:tcW w:w="2282" w:type="pct"/>
            <w:vAlign w:val="bottom"/>
          </w:tcPr>
          <w:p w14:paraId="4080247A"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2.862.000 </w:t>
            </w:r>
          </w:p>
        </w:tc>
        <w:tc>
          <w:tcPr>
            <w:tcW w:w="1839" w:type="pct"/>
            <w:vAlign w:val="bottom"/>
          </w:tcPr>
          <w:p w14:paraId="0F043B6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9.884.000 </w:t>
            </w:r>
          </w:p>
        </w:tc>
      </w:tr>
      <w:tr w:rsidR="001D360F" w:rsidRPr="00EE6D80" w14:paraId="60DC8069" w14:textId="77777777" w:rsidTr="00CB61FE">
        <w:tc>
          <w:tcPr>
            <w:tcW w:w="878" w:type="pct"/>
          </w:tcPr>
          <w:p w14:paraId="18F74C6A"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2018</w:t>
            </w:r>
          </w:p>
        </w:tc>
        <w:tc>
          <w:tcPr>
            <w:tcW w:w="2282" w:type="pct"/>
            <w:vAlign w:val="bottom"/>
          </w:tcPr>
          <w:p w14:paraId="623B409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3.010.000 </w:t>
            </w:r>
          </w:p>
        </w:tc>
        <w:tc>
          <w:tcPr>
            <w:tcW w:w="1839" w:type="pct"/>
            <w:vAlign w:val="bottom"/>
          </w:tcPr>
          <w:p w14:paraId="1629E901"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12.894.000 </w:t>
            </w:r>
          </w:p>
        </w:tc>
      </w:tr>
      <w:tr w:rsidR="001D360F" w:rsidRPr="00EE6D80" w14:paraId="64F207F9" w14:textId="77777777" w:rsidTr="00CB61FE">
        <w:tc>
          <w:tcPr>
            <w:tcW w:w="878" w:type="pct"/>
          </w:tcPr>
          <w:p w14:paraId="06372D11"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2019</w:t>
            </w:r>
          </w:p>
        </w:tc>
        <w:tc>
          <w:tcPr>
            <w:tcW w:w="2282" w:type="pct"/>
            <w:vAlign w:val="bottom"/>
          </w:tcPr>
          <w:p w14:paraId="0DC88E64"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3.078.000 </w:t>
            </w:r>
          </w:p>
        </w:tc>
        <w:tc>
          <w:tcPr>
            <w:tcW w:w="1839" w:type="pct"/>
            <w:vAlign w:val="bottom"/>
          </w:tcPr>
          <w:p w14:paraId="620B420E"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15.972.000 </w:t>
            </w:r>
          </w:p>
        </w:tc>
      </w:tr>
      <w:tr w:rsidR="001D360F" w:rsidRPr="00EE6D80" w14:paraId="0519CB66" w14:textId="77777777" w:rsidTr="00CB61FE">
        <w:tc>
          <w:tcPr>
            <w:tcW w:w="878" w:type="pct"/>
          </w:tcPr>
          <w:p w14:paraId="3428C315"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2020</w:t>
            </w:r>
          </w:p>
        </w:tc>
        <w:tc>
          <w:tcPr>
            <w:tcW w:w="2282" w:type="pct"/>
            <w:vAlign w:val="bottom"/>
          </w:tcPr>
          <w:p w14:paraId="1AD0DE7D"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1.611.000 </w:t>
            </w:r>
          </w:p>
        </w:tc>
        <w:tc>
          <w:tcPr>
            <w:tcW w:w="1839" w:type="pct"/>
            <w:vAlign w:val="bottom"/>
          </w:tcPr>
          <w:p w14:paraId="59F41D6D"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17.583.000 </w:t>
            </w:r>
          </w:p>
        </w:tc>
      </w:tr>
      <w:tr w:rsidR="001D360F" w:rsidRPr="00EE6D80" w14:paraId="767DCA7D" w14:textId="77777777" w:rsidTr="00CB61FE">
        <w:tc>
          <w:tcPr>
            <w:tcW w:w="878" w:type="pct"/>
          </w:tcPr>
          <w:p w14:paraId="499CB1A4"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2021</w:t>
            </w:r>
          </w:p>
        </w:tc>
        <w:tc>
          <w:tcPr>
            <w:tcW w:w="2282" w:type="pct"/>
            <w:vAlign w:val="bottom"/>
          </w:tcPr>
          <w:p w14:paraId="1B57B327"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2.850.000</w:t>
            </w:r>
          </w:p>
        </w:tc>
        <w:tc>
          <w:tcPr>
            <w:tcW w:w="1839" w:type="pct"/>
            <w:vAlign w:val="bottom"/>
          </w:tcPr>
          <w:p w14:paraId="0E809917"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20.433.000</w:t>
            </w:r>
          </w:p>
        </w:tc>
      </w:tr>
      <w:tr w:rsidR="001D360F" w:rsidRPr="00EE6D80" w14:paraId="07DBC79B" w14:textId="77777777" w:rsidTr="00CB61FE">
        <w:tc>
          <w:tcPr>
            <w:tcW w:w="878" w:type="pct"/>
            <w:tcBorders>
              <w:bottom w:val="single" w:sz="4" w:space="0" w:color="auto"/>
            </w:tcBorders>
          </w:tcPr>
          <w:p w14:paraId="52CE1405"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2022</w:t>
            </w:r>
          </w:p>
        </w:tc>
        <w:tc>
          <w:tcPr>
            <w:tcW w:w="2282" w:type="pct"/>
            <w:tcBorders>
              <w:bottom w:val="single" w:sz="4" w:space="0" w:color="auto"/>
            </w:tcBorders>
            <w:vAlign w:val="bottom"/>
          </w:tcPr>
          <w:p w14:paraId="46E2F256"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3.840.000</w:t>
            </w:r>
          </w:p>
        </w:tc>
        <w:tc>
          <w:tcPr>
            <w:tcW w:w="1839" w:type="pct"/>
            <w:tcBorders>
              <w:bottom w:val="single" w:sz="4" w:space="0" w:color="auto"/>
            </w:tcBorders>
            <w:vAlign w:val="bottom"/>
          </w:tcPr>
          <w:p w14:paraId="0B77A403" w14:textId="77777777" w:rsidR="001D360F" w:rsidRPr="00EE6D80" w:rsidRDefault="001D360F" w:rsidP="00EE6D80">
            <w:pPr>
              <w:pStyle w:val="ListParagraph"/>
              <w:ind w:left="0" w:hanging="426"/>
              <w:jc w:val="right"/>
              <w:rPr>
                <w:rFonts w:ascii="Arial" w:hAnsi="Arial" w:cs="Arial"/>
                <w:b/>
                <w:bCs/>
                <w:color w:val="000000"/>
              </w:rPr>
            </w:pPr>
            <w:r w:rsidRPr="00EE6D80">
              <w:rPr>
                <w:rFonts w:ascii="Arial" w:hAnsi="Arial" w:cs="Arial"/>
                <w:b/>
                <w:bCs/>
                <w:color w:val="000000"/>
              </w:rPr>
              <w:t>24.273.000</w:t>
            </w:r>
          </w:p>
        </w:tc>
      </w:tr>
    </w:tbl>
    <w:p w14:paraId="158547D9" w14:textId="77777777" w:rsidR="001D360F" w:rsidRDefault="001D360F" w:rsidP="00FF723F">
      <w:pPr>
        <w:pStyle w:val="ListParagraph"/>
        <w:spacing w:after="0" w:line="240" w:lineRule="auto"/>
        <w:ind w:left="0"/>
        <w:jc w:val="both"/>
        <w:rPr>
          <w:rFonts w:ascii="Arial" w:hAnsi="Arial" w:cs="Arial"/>
          <w:lang w:val="en-GB"/>
        </w:rPr>
      </w:pPr>
      <w:r w:rsidRPr="00EE6D80">
        <w:rPr>
          <w:rFonts w:ascii="Arial" w:hAnsi="Arial" w:cs="Arial"/>
          <w:lang w:val="en-GB"/>
        </w:rPr>
        <w:t>Sumber : diolah peneliti, 2023</w:t>
      </w:r>
    </w:p>
    <w:p w14:paraId="35220EB3" w14:textId="20BC42C4" w:rsidR="001D360F" w:rsidRPr="00EE6D80" w:rsidRDefault="001D360F" w:rsidP="00FF723F">
      <w:pPr>
        <w:pStyle w:val="ListParagraph"/>
        <w:spacing w:after="0" w:line="240" w:lineRule="auto"/>
        <w:ind w:left="0" w:firstLine="426"/>
        <w:jc w:val="both"/>
        <w:rPr>
          <w:rFonts w:ascii="Arial" w:hAnsi="Arial" w:cs="Arial"/>
          <w:lang w:val="en-GB"/>
        </w:rPr>
      </w:pPr>
      <w:r w:rsidRPr="00EE6D80">
        <w:rPr>
          <w:rFonts w:ascii="Arial" w:hAnsi="Arial" w:cs="Arial"/>
          <w:lang w:val="en-GB"/>
        </w:rPr>
        <w:t>Berdasarkan tabel diatas dapat dilihat bahwa biaya listrik mengalami kenaikan kenaikan dari tahun ketahun hal ini disebabkan karena tarif dasar listrik yang terus naik. Sehingga total biaya lainnya yang dikeluarkan adalah Rp 24.273.000,00.</w:t>
      </w:r>
    </w:p>
    <w:p w14:paraId="769AABB6" w14:textId="77777777" w:rsidR="001D360F" w:rsidRPr="00EE6D80" w:rsidRDefault="001D360F" w:rsidP="00FF723F">
      <w:pPr>
        <w:pStyle w:val="ListParagraph"/>
        <w:numPr>
          <w:ilvl w:val="0"/>
          <w:numId w:val="19"/>
        </w:numPr>
        <w:tabs>
          <w:tab w:val="left" w:pos="426"/>
        </w:tabs>
        <w:spacing w:after="0" w:line="240" w:lineRule="auto"/>
        <w:ind w:left="0" w:firstLine="0"/>
        <w:jc w:val="both"/>
        <w:rPr>
          <w:rFonts w:ascii="Arial" w:hAnsi="Arial" w:cs="Arial"/>
          <w:lang w:val="en-GB"/>
        </w:rPr>
      </w:pPr>
      <w:r w:rsidRPr="00EE6D80">
        <w:rPr>
          <w:rFonts w:ascii="Arial" w:hAnsi="Arial" w:cs="Arial"/>
          <w:lang w:val="en-GB"/>
        </w:rPr>
        <w:t>Biaya Perlengkapan</w:t>
      </w:r>
    </w:p>
    <w:p w14:paraId="26BA5849" w14:textId="77777777" w:rsidR="001D360F" w:rsidRPr="00EE6D80" w:rsidRDefault="001D360F" w:rsidP="00FF723F">
      <w:pPr>
        <w:spacing w:after="0" w:line="240" w:lineRule="auto"/>
        <w:ind w:firstLine="426"/>
        <w:jc w:val="both"/>
        <w:rPr>
          <w:rFonts w:ascii="Arial" w:hAnsi="Arial" w:cs="Arial"/>
          <w:lang w:val="en-GB"/>
        </w:rPr>
      </w:pPr>
      <w:r w:rsidRPr="00EE6D80">
        <w:rPr>
          <w:rFonts w:ascii="Arial" w:hAnsi="Arial" w:cs="Arial"/>
          <w:lang w:val="en-GB"/>
        </w:rPr>
        <w:t>Biaya perlengkapan atau biaya operasional tahunan yaitu biaya operasional yang mempunyai ekonomis.  Biaya perlengkapan dikeluarkan oleh petani untuk jalannya usahatani burung walet seperti pemutar suara (</w:t>
      </w:r>
      <w:r w:rsidRPr="00EE6D80">
        <w:rPr>
          <w:rFonts w:ascii="Arial" w:hAnsi="Arial" w:cs="Arial"/>
          <w:i/>
          <w:iCs/>
          <w:lang w:val="en-GB"/>
        </w:rPr>
        <w:t>tape</w:t>
      </w:r>
      <w:r w:rsidRPr="00EE6D80">
        <w:rPr>
          <w:rFonts w:ascii="Arial" w:hAnsi="Arial" w:cs="Arial"/>
          <w:lang w:val="en-GB"/>
        </w:rPr>
        <w:t xml:space="preserve">), </w:t>
      </w:r>
      <w:r w:rsidRPr="00EE6D80">
        <w:rPr>
          <w:rFonts w:ascii="Arial" w:hAnsi="Arial" w:cs="Arial"/>
          <w:i/>
          <w:iCs/>
          <w:lang w:val="en-GB"/>
        </w:rPr>
        <w:t>flashdisk</w:t>
      </w:r>
      <w:r w:rsidRPr="00EE6D80">
        <w:rPr>
          <w:rFonts w:ascii="Arial" w:hAnsi="Arial" w:cs="Arial"/>
          <w:lang w:val="en-GB"/>
        </w:rPr>
        <w:t xml:space="preserve">, </w:t>
      </w:r>
      <w:r w:rsidRPr="00EE6D80">
        <w:rPr>
          <w:rFonts w:ascii="Arial" w:hAnsi="Arial" w:cs="Arial"/>
          <w:i/>
          <w:iCs/>
          <w:lang w:val="en-GB"/>
        </w:rPr>
        <w:t>speaker</w:t>
      </w:r>
      <w:r w:rsidRPr="00EE6D80">
        <w:rPr>
          <w:rFonts w:ascii="Arial" w:hAnsi="Arial" w:cs="Arial"/>
          <w:lang w:val="en-GB"/>
        </w:rPr>
        <w:t xml:space="preserve">, kabel, dodos, dan </w:t>
      </w:r>
      <w:r w:rsidRPr="00EE6D80">
        <w:rPr>
          <w:rFonts w:ascii="Arial" w:hAnsi="Arial" w:cs="Arial"/>
          <w:i/>
          <w:iCs/>
          <w:lang w:val="en-GB"/>
        </w:rPr>
        <w:t>blower</w:t>
      </w:r>
      <w:r w:rsidRPr="00EE6D80">
        <w:rPr>
          <w:rFonts w:ascii="Arial" w:hAnsi="Arial" w:cs="Arial"/>
          <w:lang w:val="en-GB"/>
        </w:rPr>
        <w:t>.</w:t>
      </w:r>
    </w:p>
    <w:p w14:paraId="55D9A30A" w14:textId="77777777" w:rsidR="001D360F" w:rsidRPr="00EE6D80" w:rsidRDefault="001D360F" w:rsidP="00FF723F">
      <w:pPr>
        <w:spacing w:after="0" w:line="240" w:lineRule="auto"/>
        <w:ind w:firstLine="426"/>
        <w:jc w:val="both"/>
        <w:rPr>
          <w:rFonts w:ascii="Arial" w:hAnsi="Arial" w:cs="Arial"/>
          <w:lang w:val="en-GB"/>
        </w:rPr>
      </w:pPr>
      <w:r w:rsidRPr="00EE6D80">
        <w:rPr>
          <w:rFonts w:ascii="Arial" w:hAnsi="Arial" w:cs="Arial"/>
          <w:lang w:val="en-GB"/>
        </w:rPr>
        <w:t>Perhitungan biaya depresiasi alat menggunakan metode garis lurus dimana perhitungan beban depresiasi tetap dan konstan sepanjang umur ekonomin aset. Pada penelitian kali ini menggunakan rumus depresiasi = (harga peroleh – nilai residu) : umur ekonomis.</w:t>
      </w:r>
    </w:p>
    <w:p w14:paraId="7D6937A9" w14:textId="4C78D7F4" w:rsidR="001D360F" w:rsidRPr="00EE6D80" w:rsidRDefault="001D360F" w:rsidP="00EE6D80">
      <w:pPr>
        <w:pStyle w:val="ListParagraph"/>
        <w:spacing w:after="0" w:line="240" w:lineRule="auto"/>
        <w:ind w:left="0"/>
        <w:jc w:val="center"/>
        <w:rPr>
          <w:rFonts w:ascii="Arial" w:hAnsi="Arial" w:cs="Arial"/>
          <w:b/>
          <w:bCs/>
          <w:lang w:val="en-GB"/>
        </w:rPr>
      </w:pPr>
      <w:r w:rsidRPr="00EE6D80">
        <w:rPr>
          <w:rFonts w:ascii="Arial" w:hAnsi="Arial" w:cs="Arial"/>
          <w:b/>
          <w:bCs/>
          <w:lang w:val="en-GB"/>
        </w:rPr>
        <w:t>Tabel 5</w:t>
      </w:r>
      <w:r w:rsidR="00113BCB">
        <w:rPr>
          <w:rFonts w:ascii="Arial" w:hAnsi="Arial" w:cs="Arial"/>
          <w:b/>
          <w:bCs/>
          <w:lang w:val="en-GB"/>
        </w:rPr>
        <w:t xml:space="preserve">. </w:t>
      </w:r>
      <w:r w:rsidRPr="00EE6D80">
        <w:rPr>
          <w:rFonts w:ascii="Arial" w:hAnsi="Arial" w:cs="Arial"/>
          <w:b/>
          <w:bCs/>
          <w:lang w:val="en-GB"/>
        </w:rPr>
        <w:t>Biaya Perlengkapan</w:t>
      </w:r>
    </w:p>
    <w:tbl>
      <w:tblPr>
        <w:tblStyle w:val="TableGrid"/>
        <w:tblW w:w="5025" w:type="pct"/>
        <w:tblLook w:val="04A0" w:firstRow="1" w:lastRow="0" w:firstColumn="1" w:lastColumn="0" w:noHBand="0" w:noVBand="1"/>
      </w:tblPr>
      <w:tblGrid>
        <w:gridCol w:w="1689"/>
        <w:gridCol w:w="2139"/>
        <w:gridCol w:w="2409"/>
        <w:gridCol w:w="2834"/>
      </w:tblGrid>
      <w:tr w:rsidR="00FF723F" w:rsidRPr="00EE6D80" w14:paraId="5C3D8622" w14:textId="77777777" w:rsidTr="00FF723F">
        <w:tc>
          <w:tcPr>
            <w:tcW w:w="931" w:type="pct"/>
            <w:tcBorders>
              <w:left w:val="nil"/>
              <w:bottom w:val="single" w:sz="4" w:space="0" w:color="auto"/>
              <w:right w:val="nil"/>
              <w:tl2br w:val="single" w:sz="4" w:space="0" w:color="auto"/>
            </w:tcBorders>
          </w:tcPr>
          <w:p w14:paraId="48894CCC" w14:textId="77777777" w:rsidR="001D360F" w:rsidRPr="00EE6D80" w:rsidRDefault="001D360F" w:rsidP="00FF723F">
            <w:pPr>
              <w:pStyle w:val="ListParagraph"/>
              <w:ind w:left="0"/>
              <w:jc w:val="right"/>
              <w:rPr>
                <w:rFonts w:ascii="Arial" w:hAnsi="Arial" w:cs="Arial"/>
                <w:b/>
                <w:bCs/>
                <w:lang w:val="en-GB"/>
              </w:rPr>
            </w:pPr>
            <w:r w:rsidRPr="00EE6D80">
              <w:rPr>
                <w:rFonts w:ascii="Arial" w:hAnsi="Arial" w:cs="Arial"/>
                <w:b/>
                <w:bCs/>
                <w:lang w:val="en-GB"/>
              </w:rPr>
              <w:t xml:space="preserve">     Tahun</w:t>
            </w:r>
          </w:p>
          <w:p w14:paraId="5654186E" w14:textId="77777777" w:rsidR="001D360F" w:rsidRPr="00EE6D80" w:rsidRDefault="001D360F" w:rsidP="00FF723F">
            <w:pPr>
              <w:pStyle w:val="ListParagraph"/>
              <w:ind w:left="0"/>
              <w:rPr>
                <w:rFonts w:ascii="Arial" w:hAnsi="Arial" w:cs="Arial"/>
                <w:b/>
                <w:bCs/>
                <w:lang w:val="en-GB"/>
              </w:rPr>
            </w:pPr>
            <w:r w:rsidRPr="00EE6D80">
              <w:rPr>
                <w:rFonts w:ascii="Arial" w:hAnsi="Arial" w:cs="Arial"/>
                <w:b/>
                <w:bCs/>
                <w:lang w:val="en-GB"/>
              </w:rPr>
              <w:t>Alat</w:t>
            </w:r>
          </w:p>
        </w:tc>
        <w:tc>
          <w:tcPr>
            <w:tcW w:w="1179" w:type="pct"/>
            <w:tcBorders>
              <w:left w:val="nil"/>
              <w:bottom w:val="single" w:sz="4" w:space="0" w:color="auto"/>
              <w:right w:val="nil"/>
            </w:tcBorders>
          </w:tcPr>
          <w:p w14:paraId="733A2A7F" w14:textId="77777777" w:rsidR="001D360F" w:rsidRPr="00EE6D80" w:rsidRDefault="001D360F" w:rsidP="00FF723F">
            <w:pPr>
              <w:pStyle w:val="ListParagraph"/>
              <w:ind w:left="0" w:hanging="426"/>
              <w:jc w:val="center"/>
              <w:rPr>
                <w:rFonts w:ascii="Arial" w:hAnsi="Arial" w:cs="Arial"/>
                <w:b/>
                <w:bCs/>
                <w:lang w:val="en-GB"/>
              </w:rPr>
            </w:pPr>
            <w:r w:rsidRPr="00EE6D80">
              <w:rPr>
                <w:rFonts w:ascii="Arial" w:hAnsi="Arial" w:cs="Arial"/>
                <w:b/>
                <w:bCs/>
                <w:lang w:val="en-GB"/>
              </w:rPr>
              <w:t>2011</w:t>
            </w:r>
          </w:p>
        </w:tc>
        <w:tc>
          <w:tcPr>
            <w:tcW w:w="1328" w:type="pct"/>
            <w:tcBorders>
              <w:left w:val="nil"/>
              <w:bottom w:val="single" w:sz="4" w:space="0" w:color="auto"/>
              <w:right w:val="nil"/>
            </w:tcBorders>
          </w:tcPr>
          <w:p w14:paraId="197D319E" w14:textId="77777777" w:rsidR="001D360F" w:rsidRPr="00EE6D80" w:rsidRDefault="001D360F" w:rsidP="00FF723F">
            <w:pPr>
              <w:pStyle w:val="ListParagraph"/>
              <w:ind w:left="0" w:hanging="426"/>
              <w:jc w:val="center"/>
              <w:rPr>
                <w:rFonts w:ascii="Arial" w:hAnsi="Arial" w:cs="Arial"/>
                <w:b/>
                <w:bCs/>
                <w:lang w:val="en-GB"/>
              </w:rPr>
            </w:pPr>
            <w:r w:rsidRPr="00EE6D80">
              <w:rPr>
                <w:rFonts w:ascii="Arial" w:hAnsi="Arial" w:cs="Arial"/>
                <w:b/>
                <w:bCs/>
                <w:lang w:val="en-GB"/>
              </w:rPr>
              <w:t>2012</w:t>
            </w:r>
          </w:p>
        </w:tc>
        <w:tc>
          <w:tcPr>
            <w:tcW w:w="1562" w:type="pct"/>
            <w:tcBorders>
              <w:left w:val="nil"/>
              <w:bottom w:val="single" w:sz="4" w:space="0" w:color="auto"/>
              <w:right w:val="nil"/>
            </w:tcBorders>
          </w:tcPr>
          <w:p w14:paraId="72E52807" w14:textId="77777777" w:rsidR="001D360F" w:rsidRPr="00EE6D80" w:rsidRDefault="001D360F" w:rsidP="00FF723F">
            <w:pPr>
              <w:pStyle w:val="ListParagraph"/>
              <w:ind w:left="0" w:hanging="426"/>
              <w:jc w:val="center"/>
              <w:rPr>
                <w:rFonts w:ascii="Arial" w:hAnsi="Arial" w:cs="Arial"/>
                <w:b/>
                <w:bCs/>
                <w:lang w:val="en-GB"/>
              </w:rPr>
            </w:pPr>
            <w:r w:rsidRPr="00EE6D80">
              <w:rPr>
                <w:rFonts w:ascii="Arial" w:hAnsi="Arial" w:cs="Arial"/>
                <w:b/>
                <w:bCs/>
                <w:lang w:val="en-GB"/>
              </w:rPr>
              <w:t>2012-2022</w:t>
            </w:r>
          </w:p>
        </w:tc>
      </w:tr>
      <w:tr w:rsidR="00FF723F" w:rsidRPr="00EE6D80" w14:paraId="6E8AD6F1" w14:textId="77777777" w:rsidTr="00FF723F">
        <w:tc>
          <w:tcPr>
            <w:tcW w:w="931" w:type="pct"/>
            <w:tcBorders>
              <w:left w:val="nil"/>
              <w:bottom w:val="nil"/>
              <w:right w:val="nil"/>
            </w:tcBorders>
          </w:tcPr>
          <w:p w14:paraId="3F4FAE47" w14:textId="77777777" w:rsidR="001D360F" w:rsidRPr="00EE6D80" w:rsidRDefault="001D360F" w:rsidP="00FF723F">
            <w:pPr>
              <w:pStyle w:val="ListParagraph"/>
              <w:ind w:left="0"/>
              <w:rPr>
                <w:rFonts w:ascii="Arial" w:hAnsi="Arial" w:cs="Arial"/>
                <w:i/>
                <w:iCs/>
                <w:lang w:val="en-GB"/>
              </w:rPr>
            </w:pPr>
            <w:r w:rsidRPr="00EE6D80">
              <w:rPr>
                <w:rFonts w:ascii="Arial" w:hAnsi="Arial" w:cs="Arial"/>
                <w:i/>
                <w:iCs/>
                <w:lang w:val="en-GB"/>
              </w:rPr>
              <w:t>Tape</w:t>
            </w:r>
          </w:p>
        </w:tc>
        <w:tc>
          <w:tcPr>
            <w:tcW w:w="1179" w:type="pct"/>
            <w:tcBorders>
              <w:left w:val="nil"/>
              <w:bottom w:val="nil"/>
              <w:right w:val="nil"/>
            </w:tcBorders>
          </w:tcPr>
          <w:p w14:paraId="6EDDB12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28" w:type="pct"/>
            <w:tcBorders>
              <w:left w:val="nil"/>
              <w:bottom w:val="nil"/>
              <w:right w:val="nil"/>
            </w:tcBorders>
          </w:tcPr>
          <w:p w14:paraId="49E243CA"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27.500</w:t>
            </w:r>
          </w:p>
        </w:tc>
        <w:tc>
          <w:tcPr>
            <w:tcW w:w="1562" w:type="pct"/>
            <w:tcBorders>
              <w:left w:val="nil"/>
              <w:bottom w:val="nil"/>
              <w:right w:val="nil"/>
            </w:tcBorders>
          </w:tcPr>
          <w:p w14:paraId="084F8AC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27.500</w:t>
            </w:r>
          </w:p>
        </w:tc>
      </w:tr>
      <w:tr w:rsidR="00FF723F" w:rsidRPr="00EE6D80" w14:paraId="22C2DE57" w14:textId="77777777" w:rsidTr="00FF723F">
        <w:tc>
          <w:tcPr>
            <w:tcW w:w="931" w:type="pct"/>
            <w:tcBorders>
              <w:top w:val="nil"/>
              <w:left w:val="nil"/>
              <w:bottom w:val="nil"/>
              <w:right w:val="nil"/>
            </w:tcBorders>
          </w:tcPr>
          <w:p w14:paraId="5F64CAAB" w14:textId="77777777" w:rsidR="001D360F" w:rsidRPr="00EE6D80" w:rsidRDefault="001D360F" w:rsidP="00FF723F">
            <w:pPr>
              <w:pStyle w:val="ListParagraph"/>
              <w:ind w:left="0"/>
              <w:rPr>
                <w:rFonts w:ascii="Arial" w:hAnsi="Arial" w:cs="Arial"/>
                <w:i/>
                <w:iCs/>
                <w:lang w:val="en-GB"/>
              </w:rPr>
            </w:pPr>
            <w:r w:rsidRPr="00EE6D80">
              <w:rPr>
                <w:rFonts w:ascii="Arial" w:hAnsi="Arial" w:cs="Arial"/>
                <w:i/>
                <w:iCs/>
                <w:lang w:val="en-GB"/>
              </w:rPr>
              <w:t>Flashdisk</w:t>
            </w:r>
          </w:p>
        </w:tc>
        <w:tc>
          <w:tcPr>
            <w:tcW w:w="1179" w:type="pct"/>
            <w:tcBorders>
              <w:top w:val="nil"/>
              <w:left w:val="nil"/>
              <w:bottom w:val="nil"/>
              <w:right w:val="nil"/>
            </w:tcBorders>
          </w:tcPr>
          <w:p w14:paraId="38BFEA5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28" w:type="pct"/>
            <w:tcBorders>
              <w:top w:val="nil"/>
              <w:left w:val="nil"/>
              <w:bottom w:val="nil"/>
              <w:right w:val="nil"/>
            </w:tcBorders>
          </w:tcPr>
          <w:p w14:paraId="358E2536"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690.000</w:t>
            </w:r>
          </w:p>
        </w:tc>
        <w:tc>
          <w:tcPr>
            <w:tcW w:w="1562" w:type="pct"/>
            <w:tcBorders>
              <w:top w:val="nil"/>
              <w:left w:val="nil"/>
              <w:bottom w:val="nil"/>
              <w:right w:val="nil"/>
            </w:tcBorders>
          </w:tcPr>
          <w:p w14:paraId="29364A0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690.000</w:t>
            </w:r>
          </w:p>
        </w:tc>
      </w:tr>
      <w:tr w:rsidR="00FF723F" w:rsidRPr="00EE6D80" w14:paraId="087E0352" w14:textId="77777777" w:rsidTr="00FF723F">
        <w:tc>
          <w:tcPr>
            <w:tcW w:w="931" w:type="pct"/>
            <w:tcBorders>
              <w:top w:val="nil"/>
              <w:left w:val="nil"/>
              <w:bottom w:val="nil"/>
              <w:right w:val="nil"/>
            </w:tcBorders>
          </w:tcPr>
          <w:p w14:paraId="28D86362" w14:textId="77777777" w:rsidR="001D360F" w:rsidRPr="00EE6D80" w:rsidRDefault="001D360F" w:rsidP="00FF723F">
            <w:pPr>
              <w:pStyle w:val="ListParagraph"/>
              <w:ind w:left="0"/>
              <w:rPr>
                <w:rFonts w:ascii="Arial" w:hAnsi="Arial" w:cs="Arial"/>
                <w:i/>
                <w:iCs/>
                <w:lang w:val="en-GB"/>
              </w:rPr>
            </w:pPr>
            <w:r w:rsidRPr="00EE6D80">
              <w:rPr>
                <w:rFonts w:ascii="Arial" w:hAnsi="Arial" w:cs="Arial"/>
                <w:i/>
                <w:iCs/>
                <w:lang w:val="en-GB"/>
              </w:rPr>
              <w:t>Speaker</w:t>
            </w:r>
          </w:p>
        </w:tc>
        <w:tc>
          <w:tcPr>
            <w:tcW w:w="1179" w:type="pct"/>
            <w:tcBorders>
              <w:top w:val="nil"/>
              <w:left w:val="nil"/>
              <w:bottom w:val="nil"/>
              <w:right w:val="nil"/>
            </w:tcBorders>
          </w:tcPr>
          <w:p w14:paraId="10696DC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28" w:type="pct"/>
            <w:tcBorders>
              <w:top w:val="nil"/>
              <w:left w:val="nil"/>
              <w:bottom w:val="nil"/>
              <w:right w:val="nil"/>
            </w:tcBorders>
          </w:tcPr>
          <w:p w14:paraId="37A580ED"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275.000</w:t>
            </w:r>
          </w:p>
        </w:tc>
        <w:tc>
          <w:tcPr>
            <w:tcW w:w="1562" w:type="pct"/>
            <w:tcBorders>
              <w:top w:val="nil"/>
              <w:left w:val="nil"/>
              <w:bottom w:val="nil"/>
              <w:right w:val="nil"/>
            </w:tcBorders>
          </w:tcPr>
          <w:p w14:paraId="634FD3D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275.000</w:t>
            </w:r>
          </w:p>
        </w:tc>
      </w:tr>
      <w:tr w:rsidR="00FF723F" w:rsidRPr="00EE6D80" w14:paraId="68B15FD4" w14:textId="77777777" w:rsidTr="00FF723F">
        <w:tc>
          <w:tcPr>
            <w:tcW w:w="931" w:type="pct"/>
            <w:tcBorders>
              <w:top w:val="nil"/>
              <w:left w:val="nil"/>
              <w:bottom w:val="nil"/>
              <w:right w:val="nil"/>
            </w:tcBorders>
          </w:tcPr>
          <w:p w14:paraId="65522712" w14:textId="77777777" w:rsidR="001D360F" w:rsidRPr="00EE6D80" w:rsidRDefault="001D360F" w:rsidP="00FF723F">
            <w:pPr>
              <w:pStyle w:val="ListParagraph"/>
              <w:ind w:left="0"/>
              <w:rPr>
                <w:rFonts w:ascii="Arial" w:hAnsi="Arial" w:cs="Arial"/>
                <w:lang w:val="en-GB"/>
              </w:rPr>
            </w:pPr>
            <w:r w:rsidRPr="00EE6D80">
              <w:rPr>
                <w:rFonts w:ascii="Arial" w:hAnsi="Arial" w:cs="Arial"/>
                <w:lang w:val="en-GB"/>
              </w:rPr>
              <w:t>Kabel</w:t>
            </w:r>
          </w:p>
        </w:tc>
        <w:tc>
          <w:tcPr>
            <w:tcW w:w="1179" w:type="pct"/>
            <w:tcBorders>
              <w:top w:val="nil"/>
              <w:left w:val="nil"/>
              <w:bottom w:val="nil"/>
              <w:right w:val="nil"/>
            </w:tcBorders>
          </w:tcPr>
          <w:p w14:paraId="1BB1C5E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28" w:type="pct"/>
            <w:tcBorders>
              <w:top w:val="nil"/>
              <w:left w:val="nil"/>
              <w:bottom w:val="nil"/>
              <w:right w:val="nil"/>
            </w:tcBorders>
          </w:tcPr>
          <w:p w14:paraId="0E027CD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200.000</w:t>
            </w:r>
          </w:p>
        </w:tc>
        <w:tc>
          <w:tcPr>
            <w:tcW w:w="1562" w:type="pct"/>
            <w:tcBorders>
              <w:top w:val="nil"/>
              <w:left w:val="nil"/>
              <w:bottom w:val="nil"/>
              <w:right w:val="nil"/>
            </w:tcBorders>
          </w:tcPr>
          <w:p w14:paraId="107B63D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200.000</w:t>
            </w:r>
          </w:p>
        </w:tc>
      </w:tr>
      <w:tr w:rsidR="00FF723F" w:rsidRPr="00EE6D80" w14:paraId="41A81535" w14:textId="77777777" w:rsidTr="00FF723F">
        <w:tc>
          <w:tcPr>
            <w:tcW w:w="931" w:type="pct"/>
            <w:tcBorders>
              <w:top w:val="nil"/>
              <w:left w:val="nil"/>
              <w:bottom w:val="nil"/>
              <w:right w:val="nil"/>
            </w:tcBorders>
          </w:tcPr>
          <w:p w14:paraId="77B64179" w14:textId="77777777" w:rsidR="001D360F" w:rsidRPr="00EE6D80" w:rsidRDefault="001D360F" w:rsidP="00FF723F">
            <w:pPr>
              <w:pStyle w:val="ListParagraph"/>
              <w:ind w:left="0"/>
              <w:rPr>
                <w:rFonts w:ascii="Arial" w:hAnsi="Arial" w:cs="Arial"/>
                <w:lang w:val="en-GB"/>
              </w:rPr>
            </w:pPr>
            <w:r w:rsidRPr="00EE6D80">
              <w:rPr>
                <w:rFonts w:ascii="Arial" w:hAnsi="Arial" w:cs="Arial"/>
                <w:lang w:val="en-GB"/>
              </w:rPr>
              <w:t>Dodos</w:t>
            </w:r>
          </w:p>
        </w:tc>
        <w:tc>
          <w:tcPr>
            <w:tcW w:w="1179" w:type="pct"/>
            <w:tcBorders>
              <w:top w:val="nil"/>
              <w:left w:val="nil"/>
              <w:bottom w:val="nil"/>
              <w:right w:val="nil"/>
            </w:tcBorders>
          </w:tcPr>
          <w:p w14:paraId="25FAA9A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28" w:type="pct"/>
            <w:tcBorders>
              <w:top w:val="nil"/>
              <w:left w:val="nil"/>
              <w:bottom w:val="nil"/>
              <w:right w:val="nil"/>
            </w:tcBorders>
          </w:tcPr>
          <w:p w14:paraId="1C4B5EA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15.000</w:t>
            </w:r>
          </w:p>
        </w:tc>
        <w:tc>
          <w:tcPr>
            <w:tcW w:w="1562" w:type="pct"/>
            <w:tcBorders>
              <w:top w:val="nil"/>
              <w:left w:val="nil"/>
              <w:bottom w:val="nil"/>
              <w:right w:val="nil"/>
            </w:tcBorders>
          </w:tcPr>
          <w:p w14:paraId="127C327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r>
      <w:tr w:rsidR="00FF723F" w:rsidRPr="00EE6D80" w14:paraId="7E22F53B" w14:textId="77777777" w:rsidTr="00FF723F">
        <w:tc>
          <w:tcPr>
            <w:tcW w:w="931" w:type="pct"/>
            <w:tcBorders>
              <w:top w:val="nil"/>
              <w:left w:val="nil"/>
              <w:bottom w:val="nil"/>
              <w:right w:val="nil"/>
            </w:tcBorders>
          </w:tcPr>
          <w:p w14:paraId="68426B44" w14:textId="77777777" w:rsidR="001D360F" w:rsidRPr="00EE6D80" w:rsidRDefault="001D360F" w:rsidP="00FF723F">
            <w:pPr>
              <w:pStyle w:val="ListParagraph"/>
              <w:ind w:left="0"/>
              <w:rPr>
                <w:rFonts w:ascii="Arial" w:hAnsi="Arial" w:cs="Arial"/>
                <w:i/>
                <w:iCs/>
                <w:lang w:val="en-GB"/>
              </w:rPr>
            </w:pPr>
            <w:r w:rsidRPr="00EE6D80">
              <w:rPr>
                <w:rFonts w:ascii="Arial" w:hAnsi="Arial" w:cs="Arial"/>
                <w:i/>
                <w:iCs/>
                <w:lang w:val="en-GB"/>
              </w:rPr>
              <w:t>Blower</w:t>
            </w:r>
          </w:p>
        </w:tc>
        <w:tc>
          <w:tcPr>
            <w:tcW w:w="1179" w:type="pct"/>
            <w:tcBorders>
              <w:top w:val="nil"/>
              <w:left w:val="nil"/>
              <w:bottom w:val="nil"/>
              <w:right w:val="nil"/>
            </w:tcBorders>
          </w:tcPr>
          <w:p w14:paraId="571A07D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28" w:type="pct"/>
            <w:tcBorders>
              <w:top w:val="nil"/>
              <w:left w:val="nil"/>
              <w:bottom w:val="nil"/>
              <w:right w:val="nil"/>
            </w:tcBorders>
          </w:tcPr>
          <w:p w14:paraId="1CAA96EC"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240.000</w:t>
            </w:r>
          </w:p>
        </w:tc>
        <w:tc>
          <w:tcPr>
            <w:tcW w:w="1562" w:type="pct"/>
            <w:tcBorders>
              <w:top w:val="nil"/>
              <w:left w:val="nil"/>
              <w:bottom w:val="nil"/>
              <w:right w:val="nil"/>
            </w:tcBorders>
          </w:tcPr>
          <w:p w14:paraId="576CA5D6"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240.000</w:t>
            </w:r>
          </w:p>
        </w:tc>
      </w:tr>
      <w:tr w:rsidR="00FF723F" w:rsidRPr="00EE6D80" w14:paraId="0E9DE35F" w14:textId="77777777" w:rsidTr="00FF723F">
        <w:tc>
          <w:tcPr>
            <w:tcW w:w="931" w:type="pct"/>
            <w:tcBorders>
              <w:top w:val="nil"/>
              <w:left w:val="nil"/>
              <w:bottom w:val="single" w:sz="4" w:space="0" w:color="auto"/>
              <w:right w:val="nil"/>
            </w:tcBorders>
          </w:tcPr>
          <w:p w14:paraId="1E26C741" w14:textId="77777777" w:rsidR="001D360F" w:rsidRPr="00EE6D80" w:rsidRDefault="001D360F" w:rsidP="00FF723F">
            <w:pPr>
              <w:pStyle w:val="ListParagraph"/>
              <w:ind w:left="0"/>
              <w:rPr>
                <w:rFonts w:ascii="Arial" w:hAnsi="Arial" w:cs="Arial"/>
                <w:lang w:val="en-GB"/>
              </w:rPr>
            </w:pPr>
            <w:r w:rsidRPr="00EE6D80">
              <w:rPr>
                <w:rFonts w:ascii="Arial" w:hAnsi="Arial" w:cs="Arial"/>
                <w:lang w:val="en-GB"/>
              </w:rPr>
              <w:t>Mesin Parfum</w:t>
            </w:r>
          </w:p>
        </w:tc>
        <w:tc>
          <w:tcPr>
            <w:tcW w:w="1179" w:type="pct"/>
            <w:tcBorders>
              <w:top w:val="nil"/>
              <w:left w:val="nil"/>
              <w:bottom w:val="single" w:sz="4" w:space="0" w:color="auto"/>
              <w:right w:val="nil"/>
            </w:tcBorders>
          </w:tcPr>
          <w:p w14:paraId="50B6D4F7"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w:t>
            </w:r>
          </w:p>
        </w:tc>
        <w:tc>
          <w:tcPr>
            <w:tcW w:w="1328" w:type="pct"/>
            <w:tcBorders>
              <w:top w:val="nil"/>
              <w:left w:val="nil"/>
              <w:bottom w:val="single" w:sz="4" w:space="0" w:color="auto"/>
              <w:right w:val="nil"/>
            </w:tcBorders>
          </w:tcPr>
          <w:p w14:paraId="1114E51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135.000</w:t>
            </w:r>
          </w:p>
        </w:tc>
        <w:tc>
          <w:tcPr>
            <w:tcW w:w="1562" w:type="pct"/>
            <w:tcBorders>
              <w:top w:val="nil"/>
              <w:left w:val="nil"/>
              <w:bottom w:val="single" w:sz="4" w:space="0" w:color="auto"/>
              <w:right w:val="nil"/>
            </w:tcBorders>
          </w:tcPr>
          <w:p w14:paraId="69A589A1"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135.000</w:t>
            </w:r>
          </w:p>
        </w:tc>
      </w:tr>
      <w:tr w:rsidR="00FF723F" w:rsidRPr="00EE6D80" w14:paraId="25237BC5" w14:textId="77777777" w:rsidTr="00FF723F">
        <w:tc>
          <w:tcPr>
            <w:tcW w:w="931" w:type="pct"/>
            <w:tcBorders>
              <w:top w:val="single" w:sz="4" w:space="0" w:color="auto"/>
              <w:left w:val="nil"/>
              <w:bottom w:val="nil"/>
              <w:right w:val="nil"/>
            </w:tcBorders>
          </w:tcPr>
          <w:p w14:paraId="5A286CFB"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lastRenderedPageBreak/>
              <w:t>Total</w:t>
            </w:r>
          </w:p>
        </w:tc>
        <w:tc>
          <w:tcPr>
            <w:tcW w:w="1179" w:type="pct"/>
            <w:tcBorders>
              <w:top w:val="single" w:sz="4" w:space="0" w:color="auto"/>
              <w:left w:val="nil"/>
              <w:bottom w:val="nil"/>
              <w:right w:val="nil"/>
            </w:tcBorders>
          </w:tcPr>
          <w:p w14:paraId="5BE9BF3C"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w:t>
            </w:r>
          </w:p>
        </w:tc>
        <w:tc>
          <w:tcPr>
            <w:tcW w:w="1328" w:type="pct"/>
            <w:tcBorders>
              <w:top w:val="single" w:sz="4" w:space="0" w:color="auto"/>
              <w:left w:val="nil"/>
              <w:bottom w:val="nil"/>
              <w:right w:val="nil"/>
            </w:tcBorders>
          </w:tcPr>
          <w:p w14:paraId="315A49C6"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1.582.500</w:t>
            </w:r>
          </w:p>
        </w:tc>
        <w:tc>
          <w:tcPr>
            <w:tcW w:w="1562" w:type="pct"/>
            <w:tcBorders>
              <w:top w:val="single" w:sz="4" w:space="0" w:color="auto"/>
              <w:left w:val="nil"/>
              <w:bottom w:val="nil"/>
              <w:right w:val="nil"/>
            </w:tcBorders>
          </w:tcPr>
          <w:p w14:paraId="6FCCF6C3"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1.567.500 x 10</w:t>
            </w:r>
          </w:p>
        </w:tc>
      </w:tr>
      <w:tr w:rsidR="00FF723F" w:rsidRPr="00EE6D80" w14:paraId="6BEE939C" w14:textId="77777777" w:rsidTr="00FF723F">
        <w:tc>
          <w:tcPr>
            <w:tcW w:w="931" w:type="pct"/>
            <w:tcBorders>
              <w:top w:val="nil"/>
              <w:left w:val="nil"/>
              <w:right w:val="nil"/>
            </w:tcBorders>
          </w:tcPr>
          <w:p w14:paraId="5D5001D1" w14:textId="77777777" w:rsidR="001D360F" w:rsidRPr="00EE6D80" w:rsidRDefault="001D360F" w:rsidP="00EE6D80">
            <w:pPr>
              <w:pStyle w:val="ListParagraph"/>
              <w:ind w:left="0" w:hanging="426"/>
              <w:jc w:val="center"/>
              <w:rPr>
                <w:rFonts w:ascii="Arial" w:hAnsi="Arial" w:cs="Arial"/>
                <w:b/>
                <w:bCs/>
                <w:lang w:val="en-GB"/>
              </w:rPr>
            </w:pPr>
          </w:p>
        </w:tc>
        <w:tc>
          <w:tcPr>
            <w:tcW w:w="1179" w:type="pct"/>
            <w:tcBorders>
              <w:top w:val="nil"/>
              <w:left w:val="nil"/>
              <w:right w:val="nil"/>
            </w:tcBorders>
          </w:tcPr>
          <w:p w14:paraId="6162932E" w14:textId="77777777" w:rsidR="001D360F" w:rsidRPr="00EE6D80" w:rsidRDefault="001D360F" w:rsidP="00EE6D80">
            <w:pPr>
              <w:pStyle w:val="ListParagraph"/>
              <w:ind w:left="0" w:hanging="426"/>
              <w:jc w:val="right"/>
              <w:rPr>
                <w:rFonts w:ascii="Arial" w:hAnsi="Arial" w:cs="Arial"/>
                <w:b/>
                <w:bCs/>
                <w:lang w:val="en-GB"/>
              </w:rPr>
            </w:pPr>
          </w:p>
        </w:tc>
        <w:tc>
          <w:tcPr>
            <w:tcW w:w="1328" w:type="pct"/>
            <w:tcBorders>
              <w:top w:val="nil"/>
              <w:left w:val="nil"/>
              <w:right w:val="nil"/>
            </w:tcBorders>
          </w:tcPr>
          <w:p w14:paraId="1DB526E7" w14:textId="77777777" w:rsidR="001D360F" w:rsidRPr="00EE6D80" w:rsidRDefault="001D360F" w:rsidP="00EE6D80">
            <w:pPr>
              <w:pStyle w:val="ListParagraph"/>
              <w:ind w:left="0" w:hanging="426"/>
              <w:jc w:val="right"/>
              <w:rPr>
                <w:rFonts w:ascii="Arial" w:hAnsi="Arial" w:cs="Arial"/>
                <w:b/>
                <w:bCs/>
                <w:lang w:val="en-GB"/>
              </w:rPr>
            </w:pPr>
          </w:p>
        </w:tc>
        <w:tc>
          <w:tcPr>
            <w:tcW w:w="1562" w:type="pct"/>
            <w:tcBorders>
              <w:top w:val="nil"/>
              <w:left w:val="nil"/>
              <w:right w:val="nil"/>
            </w:tcBorders>
          </w:tcPr>
          <w:p w14:paraId="49A22191"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15.470.000</w:t>
            </w:r>
          </w:p>
        </w:tc>
      </w:tr>
      <w:tr w:rsidR="00FF723F" w:rsidRPr="00EE6D80" w14:paraId="4FAFB899" w14:textId="77777777" w:rsidTr="00FF723F">
        <w:tc>
          <w:tcPr>
            <w:tcW w:w="3438" w:type="pct"/>
            <w:gridSpan w:val="3"/>
            <w:tcBorders>
              <w:left w:val="nil"/>
              <w:right w:val="nil"/>
            </w:tcBorders>
          </w:tcPr>
          <w:p w14:paraId="3AA1C301"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Total Keseluruhan</w:t>
            </w:r>
          </w:p>
        </w:tc>
        <w:tc>
          <w:tcPr>
            <w:tcW w:w="1562" w:type="pct"/>
            <w:tcBorders>
              <w:left w:val="nil"/>
              <w:right w:val="nil"/>
            </w:tcBorders>
          </w:tcPr>
          <w:p w14:paraId="6AC2D69A" w14:textId="77777777" w:rsidR="001D360F" w:rsidRPr="00EE6D80" w:rsidRDefault="001D360F" w:rsidP="00EE6D80">
            <w:pPr>
              <w:pStyle w:val="ListParagraph"/>
              <w:ind w:left="0" w:hanging="426"/>
              <w:jc w:val="right"/>
              <w:rPr>
                <w:rFonts w:ascii="Arial" w:hAnsi="Arial" w:cs="Arial"/>
                <w:b/>
                <w:bCs/>
                <w:lang w:val="en-GB"/>
              </w:rPr>
            </w:pPr>
            <w:r w:rsidRPr="00EE6D80">
              <w:rPr>
                <w:rFonts w:ascii="Arial" w:hAnsi="Arial" w:cs="Arial"/>
                <w:b/>
                <w:bCs/>
                <w:lang w:val="en-GB"/>
              </w:rPr>
              <w:t>17.057.000</w:t>
            </w:r>
          </w:p>
        </w:tc>
      </w:tr>
    </w:tbl>
    <w:p w14:paraId="23499994" w14:textId="512E9541" w:rsidR="001D360F" w:rsidRDefault="001D360F" w:rsidP="00FF723F">
      <w:pPr>
        <w:pStyle w:val="ListParagraph"/>
        <w:spacing w:after="0" w:line="240" w:lineRule="auto"/>
        <w:ind w:left="0"/>
        <w:jc w:val="both"/>
        <w:rPr>
          <w:rFonts w:ascii="Arial" w:hAnsi="Arial" w:cs="Arial"/>
          <w:lang w:val="en-GB"/>
        </w:rPr>
      </w:pPr>
      <w:r w:rsidRPr="00EE6D80">
        <w:rPr>
          <w:rFonts w:ascii="Arial" w:hAnsi="Arial" w:cs="Arial"/>
          <w:lang w:val="en-GB"/>
        </w:rPr>
        <w:t>Sumber : diolah peneliti, 202</w:t>
      </w:r>
      <w:r w:rsidR="00295752">
        <w:rPr>
          <w:rFonts w:ascii="Arial" w:hAnsi="Arial" w:cs="Arial"/>
          <w:lang w:val="en-GB"/>
        </w:rPr>
        <w:t>3</w:t>
      </w:r>
    </w:p>
    <w:p w14:paraId="722FE87F" w14:textId="77777777" w:rsidR="00295752" w:rsidRPr="00EE6D80" w:rsidRDefault="00295752" w:rsidP="00FF723F">
      <w:pPr>
        <w:pStyle w:val="ListParagraph"/>
        <w:spacing w:after="0" w:line="240" w:lineRule="auto"/>
        <w:ind w:left="0"/>
        <w:jc w:val="both"/>
        <w:rPr>
          <w:rFonts w:ascii="Arial" w:hAnsi="Arial" w:cs="Arial"/>
          <w:lang w:val="en-GB"/>
        </w:rPr>
      </w:pPr>
    </w:p>
    <w:p w14:paraId="59958DFE" w14:textId="77777777" w:rsidR="001D360F" w:rsidRPr="00EE6D80" w:rsidRDefault="001D360F" w:rsidP="00FF723F">
      <w:pPr>
        <w:pStyle w:val="ListParagraph"/>
        <w:spacing w:after="0" w:line="240" w:lineRule="auto"/>
        <w:ind w:left="0" w:firstLine="426"/>
        <w:jc w:val="both"/>
        <w:rPr>
          <w:rFonts w:ascii="Arial" w:hAnsi="Arial" w:cs="Arial"/>
          <w:lang w:val="en-GB"/>
        </w:rPr>
      </w:pPr>
      <w:r w:rsidRPr="00EE6D80">
        <w:rPr>
          <w:rFonts w:ascii="Arial" w:hAnsi="Arial" w:cs="Arial"/>
          <w:lang w:val="en-GB"/>
        </w:rPr>
        <w:t xml:space="preserve">Dari tabel diatas dapat dilihat bahwa biaya perlengkapan pada awal tahun yaitu tahun 2011 tidak ada hal ini dikarenakan semua alat masuk dalam biaya investasi, pada tahun pertama yaitu tahun 2012 biaya pelengkapan mulai bertambah sesuai dengan perhitungan biaya depresiasi alat sebelumnya dengan mempertimbangkan harga jual dan umur ekonomis alat yang digunakan. Kemudian pada tahun kedua yaitu tahun 2013 dodos yang digunakan sebagai alat panen tidak dihitung lagi karena alat tersebut umur ekonomisnya bisa dipakai dalam kurun waktu lama sedangkan untuk biaya peralengkapan lainnya tetap dihitung sama setiap tahunnya. Biaya paling besar adalah biaya </w:t>
      </w:r>
      <w:r w:rsidRPr="00EE6D80">
        <w:rPr>
          <w:rFonts w:ascii="Arial" w:hAnsi="Arial" w:cs="Arial"/>
          <w:i/>
          <w:iCs/>
          <w:lang w:val="en-GB"/>
        </w:rPr>
        <w:t>flashdisk</w:t>
      </w:r>
      <w:r w:rsidRPr="00EE6D80">
        <w:rPr>
          <w:rFonts w:ascii="Arial" w:hAnsi="Arial" w:cs="Arial"/>
          <w:lang w:val="en-GB"/>
        </w:rPr>
        <w:t xml:space="preserve">, </w:t>
      </w:r>
      <w:r w:rsidRPr="00EE6D80">
        <w:rPr>
          <w:rFonts w:ascii="Arial" w:hAnsi="Arial" w:cs="Arial"/>
          <w:i/>
          <w:iCs/>
          <w:lang w:val="en-GB"/>
        </w:rPr>
        <w:t>flashdisk</w:t>
      </w:r>
      <w:r w:rsidRPr="00EE6D80">
        <w:rPr>
          <w:rFonts w:ascii="Arial" w:hAnsi="Arial" w:cs="Arial"/>
          <w:lang w:val="en-GB"/>
        </w:rPr>
        <w:t xml:space="preserve"> akan diganti dengan kicauan burung Walet lainnya setiap lima tahun sekali.</w:t>
      </w:r>
    </w:p>
    <w:p w14:paraId="59753133" w14:textId="77777777" w:rsidR="001D360F" w:rsidRPr="00EE6D80" w:rsidRDefault="001D360F" w:rsidP="00EE6D80">
      <w:pPr>
        <w:pStyle w:val="ListParagraph"/>
        <w:spacing w:after="0" w:line="240" w:lineRule="auto"/>
        <w:ind w:left="0" w:firstLine="720"/>
        <w:jc w:val="both"/>
        <w:rPr>
          <w:rFonts w:ascii="Arial" w:hAnsi="Arial" w:cs="Arial"/>
          <w:lang w:val="en-GB"/>
        </w:rPr>
      </w:pPr>
      <w:r w:rsidRPr="00EE6D80">
        <w:rPr>
          <w:rFonts w:ascii="Arial" w:hAnsi="Arial" w:cs="Arial"/>
          <w:lang w:val="en-GB"/>
        </w:rPr>
        <w:t>Adapun total biaya operasional yang dikeluarkan oleh Pak Nassarudin dapat dilihat pada tabel berikut:</w:t>
      </w:r>
    </w:p>
    <w:p w14:paraId="51D7795C" w14:textId="4637675D" w:rsidR="001D360F" w:rsidRPr="00EE6D80" w:rsidRDefault="001D360F" w:rsidP="00EE6D80">
      <w:pPr>
        <w:pStyle w:val="ListParagraph"/>
        <w:spacing w:after="0" w:line="240" w:lineRule="auto"/>
        <w:ind w:left="0"/>
        <w:jc w:val="center"/>
        <w:rPr>
          <w:rFonts w:ascii="Arial" w:hAnsi="Arial" w:cs="Arial"/>
          <w:b/>
          <w:bCs/>
          <w:lang w:val="en-GB"/>
        </w:rPr>
      </w:pPr>
      <w:r w:rsidRPr="00EE6D80">
        <w:rPr>
          <w:rFonts w:ascii="Arial" w:hAnsi="Arial" w:cs="Arial"/>
          <w:b/>
          <w:bCs/>
          <w:lang w:val="en-GB"/>
        </w:rPr>
        <w:t>Tabel 6</w:t>
      </w:r>
      <w:r w:rsidR="00113BCB">
        <w:rPr>
          <w:rFonts w:ascii="Arial" w:hAnsi="Arial" w:cs="Arial"/>
          <w:b/>
          <w:bCs/>
          <w:lang w:val="en-GB"/>
        </w:rPr>
        <w:t xml:space="preserve">. </w:t>
      </w:r>
      <w:r w:rsidRPr="00EE6D80">
        <w:rPr>
          <w:rFonts w:ascii="Arial" w:hAnsi="Arial" w:cs="Arial"/>
          <w:b/>
          <w:bCs/>
          <w:lang w:val="en-GB"/>
        </w:rPr>
        <w:t>Total Biaya Operasional</w:t>
      </w:r>
      <w:r w:rsidR="00113BCB">
        <w:rPr>
          <w:rFonts w:ascii="Arial" w:hAnsi="Arial" w:cs="Arial"/>
          <w:b/>
          <w:bCs/>
          <w:lang w:val="en-GB"/>
        </w:rPr>
        <w:t xml:space="preserve"> </w:t>
      </w:r>
      <w:r w:rsidRPr="00EE6D80">
        <w:rPr>
          <w:rFonts w:ascii="Arial" w:hAnsi="Arial" w:cs="Arial"/>
          <w:b/>
          <w:bCs/>
          <w:lang w:val="en-GB"/>
        </w:rPr>
        <w:t>Usaha Sarang Burung Walet Pak Nassarudin</w:t>
      </w: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962"/>
        <w:gridCol w:w="1937"/>
        <w:gridCol w:w="1937"/>
        <w:gridCol w:w="2085"/>
      </w:tblGrid>
      <w:tr w:rsidR="001D360F" w:rsidRPr="00EE6D80" w14:paraId="1012BADC" w14:textId="77777777" w:rsidTr="003243E6">
        <w:tc>
          <w:tcPr>
            <w:tcW w:w="612" w:type="pct"/>
            <w:tcBorders>
              <w:top w:val="single" w:sz="4" w:space="0" w:color="auto"/>
              <w:bottom w:val="single" w:sz="4" w:space="0" w:color="auto"/>
            </w:tcBorders>
          </w:tcPr>
          <w:p w14:paraId="5257AD9D"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Tahun</w:t>
            </w:r>
          </w:p>
        </w:tc>
        <w:tc>
          <w:tcPr>
            <w:tcW w:w="1087" w:type="pct"/>
            <w:tcBorders>
              <w:top w:val="single" w:sz="4" w:space="0" w:color="auto"/>
              <w:bottom w:val="single" w:sz="4" w:space="0" w:color="auto"/>
            </w:tcBorders>
          </w:tcPr>
          <w:p w14:paraId="08AC4F28"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Obat dan parfum</w:t>
            </w:r>
          </w:p>
          <w:p w14:paraId="55657351"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(Rp)</w:t>
            </w:r>
          </w:p>
        </w:tc>
        <w:tc>
          <w:tcPr>
            <w:tcW w:w="1073" w:type="pct"/>
            <w:tcBorders>
              <w:top w:val="single" w:sz="4" w:space="0" w:color="auto"/>
              <w:bottom w:val="single" w:sz="4" w:space="0" w:color="auto"/>
            </w:tcBorders>
          </w:tcPr>
          <w:p w14:paraId="3005D6B3"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Biaya Lainnya (Rp)</w:t>
            </w:r>
          </w:p>
        </w:tc>
        <w:tc>
          <w:tcPr>
            <w:tcW w:w="1073" w:type="pct"/>
            <w:tcBorders>
              <w:top w:val="single" w:sz="4" w:space="0" w:color="auto"/>
              <w:bottom w:val="single" w:sz="4" w:space="0" w:color="auto"/>
            </w:tcBorders>
          </w:tcPr>
          <w:p w14:paraId="6B0A568F"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Biaya Perlengkapan (Rp)</w:t>
            </w:r>
          </w:p>
        </w:tc>
        <w:tc>
          <w:tcPr>
            <w:tcW w:w="1155" w:type="pct"/>
            <w:tcBorders>
              <w:top w:val="single" w:sz="4" w:space="0" w:color="auto"/>
              <w:bottom w:val="single" w:sz="4" w:space="0" w:color="auto"/>
            </w:tcBorders>
          </w:tcPr>
          <w:p w14:paraId="06A79B5F"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Jumlah Biaya</w:t>
            </w:r>
          </w:p>
          <w:p w14:paraId="670042E2"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(Rp)</w:t>
            </w:r>
          </w:p>
        </w:tc>
      </w:tr>
      <w:tr w:rsidR="001D360F" w:rsidRPr="00EE6D80" w14:paraId="115AF50E" w14:textId="77777777" w:rsidTr="003243E6">
        <w:tc>
          <w:tcPr>
            <w:tcW w:w="612" w:type="pct"/>
            <w:tcBorders>
              <w:top w:val="single" w:sz="4" w:space="0" w:color="auto"/>
            </w:tcBorders>
          </w:tcPr>
          <w:p w14:paraId="39974CD5"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2011</w:t>
            </w:r>
          </w:p>
        </w:tc>
        <w:tc>
          <w:tcPr>
            <w:tcW w:w="1087" w:type="pct"/>
            <w:tcBorders>
              <w:top w:val="single" w:sz="4" w:space="0" w:color="auto"/>
            </w:tcBorders>
          </w:tcPr>
          <w:p w14:paraId="7C6B6915"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1.500.000</w:t>
            </w:r>
          </w:p>
        </w:tc>
        <w:tc>
          <w:tcPr>
            <w:tcW w:w="1073" w:type="pct"/>
            <w:tcBorders>
              <w:top w:val="single" w:sz="4" w:space="0" w:color="auto"/>
            </w:tcBorders>
            <w:vAlign w:val="bottom"/>
          </w:tcPr>
          <w:p w14:paraId="3FAB457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1.056.000</w:t>
            </w:r>
          </w:p>
        </w:tc>
        <w:tc>
          <w:tcPr>
            <w:tcW w:w="1073" w:type="pct"/>
            <w:tcBorders>
              <w:top w:val="single" w:sz="4" w:space="0" w:color="auto"/>
            </w:tcBorders>
          </w:tcPr>
          <w:p w14:paraId="2893A87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w:t>
            </w:r>
          </w:p>
        </w:tc>
        <w:tc>
          <w:tcPr>
            <w:tcW w:w="1155" w:type="pct"/>
            <w:tcBorders>
              <w:top w:val="single" w:sz="4" w:space="0" w:color="auto"/>
            </w:tcBorders>
            <w:vAlign w:val="bottom"/>
          </w:tcPr>
          <w:p w14:paraId="43B1A6DB"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2.556.000</w:t>
            </w:r>
          </w:p>
        </w:tc>
      </w:tr>
      <w:tr w:rsidR="001D360F" w:rsidRPr="00EE6D80" w14:paraId="3FA2BA40" w14:textId="77777777" w:rsidTr="003243E6">
        <w:tc>
          <w:tcPr>
            <w:tcW w:w="612" w:type="pct"/>
          </w:tcPr>
          <w:p w14:paraId="6977D73A"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2012</w:t>
            </w:r>
          </w:p>
        </w:tc>
        <w:tc>
          <w:tcPr>
            <w:tcW w:w="1087" w:type="pct"/>
          </w:tcPr>
          <w:p w14:paraId="3588AE4D"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w:t>
            </w:r>
          </w:p>
        </w:tc>
        <w:tc>
          <w:tcPr>
            <w:tcW w:w="1073" w:type="pct"/>
            <w:vAlign w:val="bottom"/>
          </w:tcPr>
          <w:p w14:paraId="57939ED5"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1.152.000</w:t>
            </w:r>
          </w:p>
        </w:tc>
        <w:tc>
          <w:tcPr>
            <w:tcW w:w="1073" w:type="pct"/>
          </w:tcPr>
          <w:p w14:paraId="55412992"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1.582.500</w:t>
            </w:r>
          </w:p>
        </w:tc>
        <w:tc>
          <w:tcPr>
            <w:tcW w:w="1155" w:type="pct"/>
            <w:vAlign w:val="bottom"/>
          </w:tcPr>
          <w:p w14:paraId="3FE497DC"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2.734.500</w:t>
            </w:r>
          </w:p>
        </w:tc>
      </w:tr>
      <w:tr w:rsidR="001D360F" w:rsidRPr="00EE6D80" w14:paraId="3EFA733E" w14:textId="77777777" w:rsidTr="003243E6">
        <w:tc>
          <w:tcPr>
            <w:tcW w:w="612" w:type="pct"/>
          </w:tcPr>
          <w:p w14:paraId="60CFEF3B"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2013</w:t>
            </w:r>
          </w:p>
        </w:tc>
        <w:tc>
          <w:tcPr>
            <w:tcW w:w="1087" w:type="pct"/>
          </w:tcPr>
          <w:p w14:paraId="24199D4D"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65.000</w:t>
            </w:r>
          </w:p>
        </w:tc>
        <w:tc>
          <w:tcPr>
            <w:tcW w:w="1073" w:type="pct"/>
            <w:vAlign w:val="bottom"/>
          </w:tcPr>
          <w:p w14:paraId="05B457E9"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1.182.000</w:t>
            </w:r>
          </w:p>
        </w:tc>
        <w:tc>
          <w:tcPr>
            <w:tcW w:w="1073" w:type="pct"/>
          </w:tcPr>
          <w:p w14:paraId="729D3D5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154624B2"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2.814.500</w:t>
            </w:r>
          </w:p>
        </w:tc>
      </w:tr>
      <w:tr w:rsidR="001D360F" w:rsidRPr="00EE6D80" w14:paraId="12637DDB" w14:textId="77777777" w:rsidTr="003243E6">
        <w:tc>
          <w:tcPr>
            <w:tcW w:w="612" w:type="pct"/>
          </w:tcPr>
          <w:p w14:paraId="2923DC4E"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2014</w:t>
            </w:r>
          </w:p>
        </w:tc>
        <w:tc>
          <w:tcPr>
            <w:tcW w:w="1087" w:type="pct"/>
          </w:tcPr>
          <w:p w14:paraId="5FC75A73"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1.565.000</w:t>
            </w:r>
          </w:p>
        </w:tc>
        <w:tc>
          <w:tcPr>
            <w:tcW w:w="1073" w:type="pct"/>
            <w:vAlign w:val="bottom"/>
          </w:tcPr>
          <w:p w14:paraId="7DE5DDDE"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1.183.000</w:t>
            </w:r>
          </w:p>
        </w:tc>
        <w:tc>
          <w:tcPr>
            <w:tcW w:w="1073" w:type="pct"/>
          </w:tcPr>
          <w:p w14:paraId="767D83A8"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4830C788"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4.315.500</w:t>
            </w:r>
          </w:p>
        </w:tc>
      </w:tr>
      <w:tr w:rsidR="001D360F" w:rsidRPr="00EE6D80" w14:paraId="6E454319" w14:textId="77777777" w:rsidTr="003243E6">
        <w:tc>
          <w:tcPr>
            <w:tcW w:w="612" w:type="pct"/>
          </w:tcPr>
          <w:p w14:paraId="0DDFFF0C"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2015</w:t>
            </w:r>
          </w:p>
        </w:tc>
        <w:tc>
          <w:tcPr>
            <w:tcW w:w="1087" w:type="pct"/>
          </w:tcPr>
          <w:p w14:paraId="65482395"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65.000</w:t>
            </w:r>
          </w:p>
        </w:tc>
        <w:tc>
          <w:tcPr>
            <w:tcW w:w="1073" w:type="pct"/>
            <w:vAlign w:val="bottom"/>
          </w:tcPr>
          <w:p w14:paraId="1B89FC2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1.180.000</w:t>
            </w:r>
          </w:p>
        </w:tc>
        <w:tc>
          <w:tcPr>
            <w:tcW w:w="1073" w:type="pct"/>
          </w:tcPr>
          <w:p w14:paraId="179A07CF"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0B2A3BD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2.812.500</w:t>
            </w:r>
          </w:p>
        </w:tc>
      </w:tr>
      <w:tr w:rsidR="001D360F" w:rsidRPr="00EE6D80" w14:paraId="14A880F4" w14:textId="77777777" w:rsidTr="003243E6">
        <w:tc>
          <w:tcPr>
            <w:tcW w:w="612" w:type="pct"/>
          </w:tcPr>
          <w:p w14:paraId="722BFA2F"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2016</w:t>
            </w:r>
          </w:p>
        </w:tc>
        <w:tc>
          <w:tcPr>
            <w:tcW w:w="1087" w:type="pct"/>
          </w:tcPr>
          <w:p w14:paraId="1C29D0B1"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80.000</w:t>
            </w:r>
          </w:p>
        </w:tc>
        <w:tc>
          <w:tcPr>
            <w:tcW w:w="1073" w:type="pct"/>
            <w:vAlign w:val="bottom"/>
          </w:tcPr>
          <w:p w14:paraId="0B37D445"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1.269.000</w:t>
            </w:r>
          </w:p>
        </w:tc>
        <w:tc>
          <w:tcPr>
            <w:tcW w:w="1073" w:type="pct"/>
          </w:tcPr>
          <w:p w14:paraId="77D716DB"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1194CDD1"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2.916.500</w:t>
            </w:r>
          </w:p>
        </w:tc>
      </w:tr>
      <w:tr w:rsidR="001D360F" w:rsidRPr="00EE6D80" w14:paraId="2F3F958F" w14:textId="77777777" w:rsidTr="003243E6">
        <w:tc>
          <w:tcPr>
            <w:tcW w:w="612" w:type="pct"/>
          </w:tcPr>
          <w:p w14:paraId="1F67C2B2"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2017</w:t>
            </w:r>
          </w:p>
        </w:tc>
        <w:tc>
          <w:tcPr>
            <w:tcW w:w="1087" w:type="pct"/>
          </w:tcPr>
          <w:p w14:paraId="6AA4E706"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1.580.000</w:t>
            </w:r>
          </w:p>
        </w:tc>
        <w:tc>
          <w:tcPr>
            <w:tcW w:w="1073" w:type="pct"/>
            <w:vAlign w:val="bottom"/>
          </w:tcPr>
          <w:p w14:paraId="533FD281"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2.862.000</w:t>
            </w:r>
          </w:p>
        </w:tc>
        <w:tc>
          <w:tcPr>
            <w:tcW w:w="1073" w:type="pct"/>
          </w:tcPr>
          <w:p w14:paraId="527B8C55"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68C3812D"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6.009.500</w:t>
            </w:r>
          </w:p>
        </w:tc>
      </w:tr>
      <w:tr w:rsidR="001D360F" w:rsidRPr="00EE6D80" w14:paraId="2D30BCA9" w14:textId="77777777" w:rsidTr="003243E6">
        <w:tc>
          <w:tcPr>
            <w:tcW w:w="612" w:type="pct"/>
          </w:tcPr>
          <w:p w14:paraId="35594C3E"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2018</w:t>
            </w:r>
          </w:p>
        </w:tc>
        <w:tc>
          <w:tcPr>
            <w:tcW w:w="1087" w:type="pct"/>
          </w:tcPr>
          <w:p w14:paraId="3DCEB054"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80.000</w:t>
            </w:r>
          </w:p>
        </w:tc>
        <w:tc>
          <w:tcPr>
            <w:tcW w:w="1073" w:type="pct"/>
            <w:vAlign w:val="bottom"/>
          </w:tcPr>
          <w:p w14:paraId="3D4F5D22"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3.010.000</w:t>
            </w:r>
          </w:p>
        </w:tc>
        <w:tc>
          <w:tcPr>
            <w:tcW w:w="1073" w:type="pct"/>
          </w:tcPr>
          <w:p w14:paraId="28B4BA4B"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385B9A06"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4.657.500</w:t>
            </w:r>
          </w:p>
        </w:tc>
      </w:tr>
      <w:tr w:rsidR="001D360F" w:rsidRPr="00EE6D80" w14:paraId="645410AA" w14:textId="77777777" w:rsidTr="003243E6">
        <w:tc>
          <w:tcPr>
            <w:tcW w:w="612" w:type="pct"/>
          </w:tcPr>
          <w:p w14:paraId="41C2692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2019</w:t>
            </w:r>
          </w:p>
        </w:tc>
        <w:tc>
          <w:tcPr>
            <w:tcW w:w="1087" w:type="pct"/>
          </w:tcPr>
          <w:p w14:paraId="5A47C046"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100.000</w:t>
            </w:r>
          </w:p>
        </w:tc>
        <w:tc>
          <w:tcPr>
            <w:tcW w:w="1073" w:type="pct"/>
            <w:vAlign w:val="bottom"/>
          </w:tcPr>
          <w:p w14:paraId="0DA81A7E"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3.078.000</w:t>
            </w:r>
          </w:p>
        </w:tc>
        <w:tc>
          <w:tcPr>
            <w:tcW w:w="1073" w:type="pct"/>
          </w:tcPr>
          <w:p w14:paraId="050D1E2E"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634B8C59"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4.745.500</w:t>
            </w:r>
          </w:p>
        </w:tc>
      </w:tr>
      <w:tr w:rsidR="001D360F" w:rsidRPr="00EE6D80" w14:paraId="7DA501CE" w14:textId="77777777" w:rsidTr="003243E6">
        <w:tc>
          <w:tcPr>
            <w:tcW w:w="612" w:type="pct"/>
          </w:tcPr>
          <w:p w14:paraId="08103DE7"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2020</w:t>
            </w:r>
          </w:p>
        </w:tc>
        <w:tc>
          <w:tcPr>
            <w:tcW w:w="1087" w:type="pct"/>
          </w:tcPr>
          <w:p w14:paraId="722368DC"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100.000</w:t>
            </w:r>
          </w:p>
        </w:tc>
        <w:tc>
          <w:tcPr>
            <w:tcW w:w="1073" w:type="pct"/>
            <w:vAlign w:val="bottom"/>
          </w:tcPr>
          <w:p w14:paraId="537AA4A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1.611.000</w:t>
            </w:r>
          </w:p>
        </w:tc>
        <w:tc>
          <w:tcPr>
            <w:tcW w:w="1073" w:type="pct"/>
          </w:tcPr>
          <w:p w14:paraId="230A6CC3"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61FB3820"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color w:val="000000"/>
              </w:rPr>
              <w:t>3.278.500</w:t>
            </w:r>
          </w:p>
        </w:tc>
      </w:tr>
      <w:tr w:rsidR="001D360F" w:rsidRPr="00EE6D80" w14:paraId="6469E1B2" w14:textId="77777777" w:rsidTr="003243E6">
        <w:tc>
          <w:tcPr>
            <w:tcW w:w="612" w:type="pct"/>
          </w:tcPr>
          <w:p w14:paraId="3E434867"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2021</w:t>
            </w:r>
          </w:p>
        </w:tc>
        <w:tc>
          <w:tcPr>
            <w:tcW w:w="1087" w:type="pct"/>
          </w:tcPr>
          <w:p w14:paraId="363D67F8"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1.600.000</w:t>
            </w:r>
          </w:p>
        </w:tc>
        <w:tc>
          <w:tcPr>
            <w:tcW w:w="1073" w:type="pct"/>
            <w:vAlign w:val="bottom"/>
          </w:tcPr>
          <w:p w14:paraId="6CCA52AF" w14:textId="77777777" w:rsidR="001D360F" w:rsidRPr="00EE6D80" w:rsidRDefault="001D360F" w:rsidP="00EE6D80">
            <w:pPr>
              <w:pStyle w:val="ListParagraph"/>
              <w:ind w:left="0"/>
              <w:jc w:val="center"/>
              <w:rPr>
                <w:rFonts w:ascii="Arial" w:hAnsi="Arial" w:cs="Arial"/>
                <w:color w:val="000000"/>
              </w:rPr>
            </w:pPr>
            <w:r w:rsidRPr="00EE6D80">
              <w:rPr>
                <w:rFonts w:ascii="Arial" w:hAnsi="Arial" w:cs="Arial"/>
                <w:color w:val="000000"/>
              </w:rPr>
              <w:t>2.850.000</w:t>
            </w:r>
          </w:p>
        </w:tc>
        <w:tc>
          <w:tcPr>
            <w:tcW w:w="1073" w:type="pct"/>
          </w:tcPr>
          <w:p w14:paraId="28D2E941"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vAlign w:val="bottom"/>
          </w:tcPr>
          <w:p w14:paraId="3E4B28D2" w14:textId="77777777" w:rsidR="001D360F" w:rsidRPr="00EE6D80" w:rsidRDefault="001D360F" w:rsidP="00EE6D80">
            <w:pPr>
              <w:pStyle w:val="ListParagraph"/>
              <w:ind w:left="0"/>
              <w:jc w:val="center"/>
              <w:rPr>
                <w:rFonts w:ascii="Arial" w:hAnsi="Arial" w:cs="Arial"/>
                <w:color w:val="000000"/>
              </w:rPr>
            </w:pPr>
            <w:r w:rsidRPr="00EE6D80">
              <w:rPr>
                <w:rFonts w:ascii="Arial" w:hAnsi="Arial" w:cs="Arial"/>
                <w:color w:val="000000"/>
              </w:rPr>
              <w:t>6.017.500</w:t>
            </w:r>
          </w:p>
        </w:tc>
      </w:tr>
      <w:tr w:rsidR="001D360F" w:rsidRPr="00EE6D80" w14:paraId="29B8F512" w14:textId="77777777" w:rsidTr="003243E6">
        <w:tc>
          <w:tcPr>
            <w:tcW w:w="612" w:type="pct"/>
            <w:tcBorders>
              <w:bottom w:val="single" w:sz="4" w:space="0" w:color="auto"/>
            </w:tcBorders>
          </w:tcPr>
          <w:p w14:paraId="4D044899"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2022</w:t>
            </w:r>
          </w:p>
        </w:tc>
        <w:tc>
          <w:tcPr>
            <w:tcW w:w="1087" w:type="pct"/>
            <w:tcBorders>
              <w:bottom w:val="single" w:sz="4" w:space="0" w:color="auto"/>
            </w:tcBorders>
          </w:tcPr>
          <w:p w14:paraId="3861F4BE"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100.000</w:t>
            </w:r>
          </w:p>
        </w:tc>
        <w:tc>
          <w:tcPr>
            <w:tcW w:w="1073" w:type="pct"/>
            <w:tcBorders>
              <w:bottom w:val="single" w:sz="4" w:space="0" w:color="auto"/>
            </w:tcBorders>
            <w:vAlign w:val="bottom"/>
          </w:tcPr>
          <w:p w14:paraId="20F6EABA" w14:textId="77777777" w:rsidR="001D360F" w:rsidRPr="00EE6D80" w:rsidRDefault="001D360F" w:rsidP="00EE6D80">
            <w:pPr>
              <w:pStyle w:val="ListParagraph"/>
              <w:ind w:left="0"/>
              <w:jc w:val="center"/>
              <w:rPr>
                <w:rFonts w:ascii="Arial" w:hAnsi="Arial" w:cs="Arial"/>
                <w:color w:val="000000"/>
              </w:rPr>
            </w:pPr>
            <w:r w:rsidRPr="00EE6D80">
              <w:rPr>
                <w:rFonts w:ascii="Arial" w:hAnsi="Arial" w:cs="Arial"/>
                <w:color w:val="000000"/>
              </w:rPr>
              <w:t>3.840.000</w:t>
            </w:r>
          </w:p>
        </w:tc>
        <w:tc>
          <w:tcPr>
            <w:tcW w:w="1073" w:type="pct"/>
            <w:tcBorders>
              <w:bottom w:val="single" w:sz="4" w:space="0" w:color="auto"/>
            </w:tcBorders>
          </w:tcPr>
          <w:p w14:paraId="3B97A2E9" w14:textId="77777777" w:rsidR="001D360F" w:rsidRPr="00EE6D80" w:rsidRDefault="001D360F" w:rsidP="00EE6D80">
            <w:pPr>
              <w:pStyle w:val="ListParagraph"/>
              <w:ind w:left="0"/>
              <w:jc w:val="center"/>
              <w:rPr>
                <w:rFonts w:ascii="Arial" w:hAnsi="Arial" w:cs="Arial"/>
                <w:lang w:val="en-GB"/>
              </w:rPr>
            </w:pPr>
            <w:r w:rsidRPr="00EE6D80">
              <w:rPr>
                <w:rFonts w:ascii="Arial" w:hAnsi="Arial" w:cs="Arial"/>
                <w:lang w:val="en-GB"/>
              </w:rPr>
              <w:t>1.567.500</w:t>
            </w:r>
          </w:p>
        </w:tc>
        <w:tc>
          <w:tcPr>
            <w:tcW w:w="1155" w:type="pct"/>
            <w:tcBorders>
              <w:bottom w:val="single" w:sz="4" w:space="0" w:color="auto"/>
            </w:tcBorders>
            <w:vAlign w:val="bottom"/>
          </w:tcPr>
          <w:p w14:paraId="4351871B" w14:textId="77777777" w:rsidR="001D360F" w:rsidRPr="00EE6D80" w:rsidRDefault="001D360F" w:rsidP="00EE6D80">
            <w:pPr>
              <w:pStyle w:val="ListParagraph"/>
              <w:ind w:left="0"/>
              <w:jc w:val="center"/>
              <w:rPr>
                <w:rFonts w:ascii="Arial" w:hAnsi="Arial" w:cs="Arial"/>
                <w:color w:val="000000"/>
              </w:rPr>
            </w:pPr>
            <w:r w:rsidRPr="00EE6D80">
              <w:rPr>
                <w:rFonts w:ascii="Arial" w:hAnsi="Arial" w:cs="Arial"/>
                <w:color w:val="000000"/>
              </w:rPr>
              <w:t>5.507.500</w:t>
            </w:r>
          </w:p>
        </w:tc>
      </w:tr>
      <w:tr w:rsidR="001D360F" w:rsidRPr="00EE6D80" w14:paraId="06341ACF" w14:textId="77777777" w:rsidTr="003243E6">
        <w:tc>
          <w:tcPr>
            <w:tcW w:w="3845" w:type="pct"/>
            <w:gridSpan w:val="4"/>
            <w:tcBorders>
              <w:top w:val="single" w:sz="4" w:space="0" w:color="auto"/>
              <w:bottom w:val="single" w:sz="4" w:space="0" w:color="auto"/>
            </w:tcBorders>
          </w:tcPr>
          <w:p w14:paraId="379E7A59"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lang w:val="en-GB"/>
              </w:rPr>
              <w:t>Total</w:t>
            </w:r>
          </w:p>
        </w:tc>
        <w:tc>
          <w:tcPr>
            <w:tcW w:w="1155" w:type="pct"/>
            <w:tcBorders>
              <w:top w:val="single" w:sz="4" w:space="0" w:color="auto"/>
              <w:bottom w:val="single" w:sz="4" w:space="0" w:color="auto"/>
            </w:tcBorders>
            <w:vAlign w:val="bottom"/>
          </w:tcPr>
          <w:p w14:paraId="55C874C2" w14:textId="77777777" w:rsidR="001D360F" w:rsidRPr="00EE6D80" w:rsidRDefault="001D360F" w:rsidP="00EE6D80">
            <w:pPr>
              <w:pStyle w:val="ListParagraph"/>
              <w:ind w:left="0"/>
              <w:jc w:val="center"/>
              <w:rPr>
                <w:rFonts w:ascii="Arial" w:hAnsi="Arial" w:cs="Arial"/>
                <w:b/>
                <w:bCs/>
                <w:lang w:val="en-GB"/>
              </w:rPr>
            </w:pPr>
            <w:r w:rsidRPr="00EE6D80">
              <w:rPr>
                <w:rFonts w:ascii="Arial" w:hAnsi="Arial" w:cs="Arial"/>
                <w:b/>
                <w:bCs/>
                <w:color w:val="000000"/>
              </w:rPr>
              <w:fldChar w:fldCharType="begin"/>
            </w:r>
            <w:r w:rsidRPr="00EE6D80">
              <w:rPr>
                <w:rFonts w:ascii="Arial" w:hAnsi="Arial" w:cs="Arial"/>
                <w:b/>
                <w:bCs/>
                <w:color w:val="000000"/>
              </w:rPr>
              <w:instrText xml:space="preserve"> =SUM(ABOVE) </w:instrText>
            </w:r>
            <w:r w:rsidRPr="00EE6D80">
              <w:rPr>
                <w:rFonts w:ascii="Arial" w:hAnsi="Arial" w:cs="Arial"/>
                <w:b/>
                <w:bCs/>
                <w:color w:val="000000"/>
              </w:rPr>
              <w:fldChar w:fldCharType="separate"/>
            </w:r>
            <w:r w:rsidRPr="00EE6D80">
              <w:rPr>
                <w:rFonts w:ascii="Arial" w:hAnsi="Arial" w:cs="Arial"/>
                <w:b/>
                <w:bCs/>
                <w:noProof/>
                <w:color w:val="000000"/>
              </w:rPr>
              <w:t>48.365.500</w:t>
            </w:r>
            <w:r w:rsidRPr="00EE6D80">
              <w:rPr>
                <w:rFonts w:ascii="Arial" w:hAnsi="Arial" w:cs="Arial"/>
                <w:b/>
                <w:bCs/>
                <w:color w:val="000000"/>
              </w:rPr>
              <w:fldChar w:fldCharType="end"/>
            </w:r>
          </w:p>
        </w:tc>
      </w:tr>
    </w:tbl>
    <w:p w14:paraId="17F532FF" w14:textId="192BAD7F" w:rsidR="001D360F" w:rsidRDefault="001D360F" w:rsidP="00EE6D80">
      <w:pPr>
        <w:pStyle w:val="ListParagraph"/>
        <w:spacing w:after="0" w:line="240" w:lineRule="auto"/>
        <w:ind w:left="0"/>
        <w:rPr>
          <w:rFonts w:ascii="Arial" w:hAnsi="Arial" w:cs="Arial"/>
          <w:lang w:val="en-GB"/>
        </w:rPr>
      </w:pPr>
      <w:r w:rsidRPr="00EE6D80">
        <w:rPr>
          <w:rFonts w:ascii="Arial" w:hAnsi="Arial" w:cs="Arial"/>
          <w:lang w:val="en-GB"/>
        </w:rPr>
        <w:t>Sumber : diolah peneliti, 202</w:t>
      </w:r>
      <w:r w:rsidR="00295752">
        <w:rPr>
          <w:rFonts w:ascii="Arial" w:hAnsi="Arial" w:cs="Arial"/>
          <w:lang w:val="en-GB"/>
        </w:rPr>
        <w:t>3</w:t>
      </w:r>
    </w:p>
    <w:p w14:paraId="342D6B92" w14:textId="77777777" w:rsidR="00295752" w:rsidRPr="00EE6D80" w:rsidRDefault="00295752" w:rsidP="00EE6D80">
      <w:pPr>
        <w:pStyle w:val="ListParagraph"/>
        <w:spacing w:after="0" w:line="240" w:lineRule="auto"/>
        <w:ind w:left="0"/>
        <w:rPr>
          <w:rFonts w:ascii="Arial" w:hAnsi="Arial" w:cs="Arial"/>
          <w:lang w:val="en-GB"/>
        </w:rPr>
      </w:pPr>
    </w:p>
    <w:p w14:paraId="34B2122A" w14:textId="77777777" w:rsidR="001D360F" w:rsidRDefault="001D360F" w:rsidP="00EE6D80">
      <w:pPr>
        <w:pStyle w:val="ListParagraph"/>
        <w:spacing w:after="0" w:line="240" w:lineRule="auto"/>
        <w:ind w:left="0" w:firstLine="720"/>
        <w:jc w:val="both"/>
        <w:rPr>
          <w:rFonts w:ascii="Arial" w:hAnsi="Arial" w:cs="Arial"/>
          <w:lang w:val="en-GB"/>
        </w:rPr>
      </w:pPr>
      <w:r w:rsidRPr="00EE6D80">
        <w:rPr>
          <w:rFonts w:ascii="Arial" w:hAnsi="Arial" w:cs="Arial"/>
          <w:lang w:val="en-GB"/>
        </w:rPr>
        <w:t>Berdasarkan tabel diatas dapat diketahui bahwa biaya operasioanl meliputi biaya obat dan parfum, biaya lainnya, dan biaya peralatan. Total biaya yang dikeluarkan pada awal tahun sebesar Rp 2.556.000,00 dan terus meningkat dari tahun ketahun, dan pada tahun ketiga, dan keenam yaitu tahun 2014 dan tahun 2017 serta tahun 2021 biaya operasional meningkat tinggi karena pembelian parfum.</w:t>
      </w:r>
    </w:p>
    <w:p w14:paraId="42A77A3C" w14:textId="77777777" w:rsidR="00295752" w:rsidRPr="00EE6D80" w:rsidRDefault="00295752" w:rsidP="00EE6D80">
      <w:pPr>
        <w:pStyle w:val="ListParagraph"/>
        <w:spacing w:after="0" w:line="240" w:lineRule="auto"/>
        <w:ind w:left="0" w:firstLine="720"/>
        <w:jc w:val="both"/>
        <w:rPr>
          <w:rFonts w:ascii="Arial" w:hAnsi="Arial" w:cs="Arial"/>
          <w:lang w:val="en-GB"/>
        </w:rPr>
      </w:pPr>
    </w:p>
    <w:p w14:paraId="2E6FB192" w14:textId="77777777" w:rsidR="001D360F" w:rsidRPr="00EE6D80" w:rsidRDefault="001D360F" w:rsidP="00CC356D">
      <w:pPr>
        <w:pStyle w:val="ListParagraph"/>
        <w:numPr>
          <w:ilvl w:val="0"/>
          <w:numId w:val="18"/>
        </w:numPr>
        <w:tabs>
          <w:tab w:val="left" w:pos="426"/>
        </w:tabs>
        <w:spacing w:after="0" w:line="240" w:lineRule="auto"/>
        <w:ind w:left="0" w:firstLine="0"/>
        <w:jc w:val="both"/>
        <w:rPr>
          <w:rFonts w:ascii="Arial" w:hAnsi="Arial" w:cs="Arial"/>
          <w:lang w:val="en-GB"/>
        </w:rPr>
      </w:pPr>
      <w:r w:rsidRPr="00EE6D80">
        <w:rPr>
          <w:rFonts w:ascii="Arial" w:hAnsi="Arial" w:cs="Arial"/>
          <w:lang w:val="en-GB"/>
        </w:rPr>
        <w:t>Biaya Total</w:t>
      </w:r>
    </w:p>
    <w:p w14:paraId="0DFBFF7D" w14:textId="77777777" w:rsidR="001D360F" w:rsidRPr="00EE6D80" w:rsidRDefault="001D360F" w:rsidP="00CC356D">
      <w:pPr>
        <w:spacing w:after="0" w:line="240" w:lineRule="auto"/>
        <w:ind w:firstLine="426"/>
        <w:jc w:val="both"/>
        <w:rPr>
          <w:rFonts w:ascii="Arial" w:hAnsi="Arial" w:cs="Arial"/>
          <w:lang w:val="en-GB"/>
        </w:rPr>
      </w:pPr>
      <w:r w:rsidRPr="00EE6D80">
        <w:rPr>
          <w:rFonts w:ascii="Arial" w:hAnsi="Arial" w:cs="Arial"/>
          <w:lang w:val="en-GB"/>
        </w:rPr>
        <w:t>Total biaya dalam usaha sarang Walet Pak Nassarudin berupa biaya investasi meliputi biaya pembuatan gedung dan biaya pembelian alat serta biaya operasional meliputi biaya obat dan parfum, biaya lainnya, dan biaya peralatan. Biaya total dapat dilihat pada tabel berikut:</w:t>
      </w:r>
    </w:p>
    <w:p w14:paraId="699885C7" w14:textId="382F028E" w:rsidR="001D360F" w:rsidRPr="00EE6D80" w:rsidRDefault="001D360F" w:rsidP="00EE6D80">
      <w:pPr>
        <w:pStyle w:val="ListParagraph"/>
        <w:spacing w:after="0" w:line="240" w:lineRule="auto"/>
        <w:ind w:left="0"/>
        <w:jc w:val="center"/>
        <w:rPr>
          <w:rFonts w:ascii="Arial" w:hAnsi="Arial" w:cs="Arial"/>
          <w:b/>
          <w:bCs/>
          <w:lang w:val="en-GB"/>
        </w:rPr>
      </w:pPr>
      <w:r w:rsidRPr="00EE6D80">
        <w:rPr>
          <w:rFonts w:ascii="Arial" w:hAnsi="Arial" w:cs="Arial"/>
          <w:b/>
          <w:bCs/>
          <w:lang w:val="en-GB"/>
        </w:rPr>
        <w:t>Tabel 7</w:t>
      </w:r>
      <w:r w:rsidR="00113BCB">
        <w:rPr>
          <w:rFonts w:ascii="Arial" w:hAnsi="Arial" w:cs="Arial"/>
          <w:b/>
          <w:bCs/>
          <w:lang w:val="en-GB"/>
        </w:rPr>
        <w:t xml:space="preserve">. </w:t>
      </w:r>
      <w:r w:rsidRPr="00EE6D80">
        <w:rPr>
          <w:rFonts w:ascii="Arial" w:hAnsi="Arial" w:cs="Arial"/>
          <w:b/>
          <w:bCs/>
          <w:lang w:val="en-GB"/>
        </w:rPr>
        <w:t>Total Biaya Usaha Sarang Burung Walet Pak Nassarudin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2349"/>
        <w:gridCol w:w="2872"/>
        <w:gridCol w:w="2430"/>
      </w:tblGrid>
      <w:tr w:rsidR="001D360F" w:rsidRPr="00EE6D80" w14:paraId="33C60793" w14:textId="77777777" w:rsidTr="003243E6">
        <w:tc>
          <w:tcPr>
            <w:tcW w:w="762" w:type="pct"/>
            <w:tcBorders>
              <w:top w:val="single" w:sz="4" w:space="0" w:color="auto"/>
              <w:bottom w:val="single" w:sz="4" w:space="0" w:color="auto"/>
            </w:tcBorders>
          </w:tcPr>
          <w:p w14:paraId="1B51144A"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Tahun</w:t>
            </w:r>
          </w:p>
        </w:tc>
        <w:tc>
          <w:tcPr>
            <w:tcW w:w="1301" w:type="pct"/>
            <w:tcBorders>
              <w:top w:val="single" w:sz="4" w:space="0" w:color="auto"/>
              <w:bottom w:val="single" w:sz="4" w:space="0" w:color="auto"/>
            </w:tcBorders>
          </w:tcPr>
          <w:p w14:paraId="10840B11" w14:textId="77777777" w:rsidR="001D360F" w:rsidRPr="00EE6D80" w:rsidRDefault="001D360F" w:rsidP="00113BCB">
            <w:pPr>
              <w:pStyle w:val="ListParagraph"/>
              <w:ind w:left="0"/>
              <w:jc w:val="right"/>
              <w:rPr>
                <w:rFonts w:ascii="Arial" w:hAnsi="Arial" w:cs="Arial"/>
                <w:b/>
                <w:bCs/>
                <w:lang w:val="en-GB"/>
              </w:rPr>
            </w:pPr>
            <w:r w:rsidRPr="00EE6D80">
              <w:rPr>
                <w:rFonts w:ascii="Arial" w:hAnsi="Arial" w:cs="Arial"/>
                <w:b/>
                <w:bCs/>
                <w:lang w:val="en-GB"/>
              </w:rPr>
              <w:t>Biaya Investasi (Rp)</w:t>
            </w:r>
          </w:p>
        </w:tc>
        <w:tc>
          <w:tcPr>
            <w:tcW w:w="1591" w:type="pct"/>
            <w:tcBorders>
              <w:top w:val="single" w:sz="4" w:space="0" w:color="auto"/>
              <w:bottom w:val="single" w:sz="4" w:space="0" w:color="auto"/>
            </w:tcBorders>
          </w:tcPr>
          <w:p w14:paraId="34A936C9" w14:textId="77777777" w:rsidR="001D360F" w:rsidRPr="00EE6D80" w:rsidRDefault="001D360F" w:rsidP="00113BCB">
            <w:pPr>
              <w:pStyle w:val="ListParagraph"/>
              <w:ind w:left="0" w:firstLine="3"/>
              <w:jc w:val="right"/>
              <w:rPr>
                <w:rFonts w:ascii="Arial" w:hAnsi="Arial" w:cs="Arial"/>
                <w:b/>
                <w:bCs/>
                <w:lang w:val="en-GB"/>
              </w:rPr>
            </w:pPr>
            <w:r w:rsidRPr="00EE6D80">
              <w:rPr>
                <w:rFonts w:ascii="Arial" w:hAnsi="Arial" w:cs="Arial"/>
                <w:b/>
                <w:bCs/>
                <w:lang w:val="en-GB"/>
              </w:rPr>
              <w:t>Biaya Operasional (Rp)</w:t>
            </w:r>
          </w:p>
        </w:tc>
        <w:tc>
          <w:tcPr>
            <w:tcW w:w="1346" w:type="pct"/>
            <w:tcBorders>
              <w:top w:val="single" w:sz="4" w:space="0" w:color="auto"/>
              <w:bottom w:val="single" w:sz="4" w:space="0" w:color="auto"/>
            </w:tcBorders>
          </w:tcPr>
          <w:p w14:paraId="68AF9A79" w14:textId="6787807E" w:rsidR="001D360F" w:rsidRPr="00EE6D80" w:rsidRDefault="001D360F" w:rsidP="00113BCB">
            <w:pPr>
              <w:pStyle w:val="ListParagraph"/>
              <w:ind w:left="0"/>
              <w:jc w:val="right"/>
              <w:rPr>
                <w:rFonts w:ascii="Arial" w:hAnsi="Arial" w:cs="Arial"/>
                <w:b/>
                <w:bCs/>
                <w:lang w:val="en-GB"/>
              </w:rPr>
            </w:pPr>
            <w:r w:rsidRPr="00EE6D80">
              <w:rPr>
                <w:rFonts w:ascii="Arial" w:hAnsi="Arial" w:cs="Arial"/>
                <w:b/>
                <w:bCs/>
                <w:lang w:val="en-GB"/>
              </w:rPr>
              <w:t>Jumlah Biaya</w:t>
            </w:r>
            <w:r w:rsidR="00113BCB">
              <w:rPr>
                <w:rFonts w:ascii="Arial" w:hAnsi="Arial" w:cs="Arial"/>
                <w:b/>
                <w:bCs/>
                <w:lang w:val="en-GB"/>
              </w:rPr>
              <w:t xml:space="preserve"> </w:t>
            </w:r>
            <w:r w:rsidRPr="00EE6D80">
              <w:rPr>
                <w:rFonts w:ascii="Arial" w:hAnsi="Arial" w:cs="Arial"/>
                <w:b/>
                <w:bCs/>
                <w:lang w:val="en-GB"/>
              </w:rPr>
              <w:t>(Rp)</w:t>
            </w:r>
          </w:p>
        </w:tc>
      </w:tr>
      <w:tr w:rsidR="001D360F" w:rsidRPr="00EE6D80" w14:paraId="5C4CD2C1" w14:textId="77777777" w:rsidTr="003243E6">
        <w:tc>
          <w:tcPr>
            <w:tcW w:w="762" w:type="pct"/>
            <w:tcBorders>
              <w:top w:val="single" w:sz="4" w:space="0" w:color="auto"/>
            </w:tcBorders>
          </w:tcPr>
          <w:p w14:paraId="4F1D504B"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2011</w:t>
            </w:r>
          </w:p>
        </w:tc>
        <w:tc>
          <w:tcPr>
            <w:tcW w:w="1301" w:type="pct"/>
            <w:tcBorders>
              <w:top w:val="single" w:sz="4" w:space="0" w:color="auto"/>
            </w:tcBorders>
          </w:tcPr>
          <w:p w14:paraId="329E286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lang w:val="en-GB"/>
              </w:rPr>
              <w:t>107.265.000</w:t>
            </w:r>
          </w:p>
        </w:tc>
        <w:tc>
          <w:tcPr>
            <w:tcW w:w="1591" w:type="pct"/>
            <w:tcBorders>
              <w:top w:val="single" w:sz="4" w:space="0" w:color="auto"/>
            </w:tcBorders>
            <w:vAlign w:val="bottom"/>
          </w:tcPr>
          <w:p w14:paraId="78820655"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2.556.000 </w:t>
            </w:r>
          </w:p>
        </w:tc>
        <w:tc>
          <w:tcPr>
            <w:tcW w:w="1346" w:type="pct"/>
            <w:tcBorders>
              <w:top w:val="single" w:sz="4" w:space="0" w:color="auto"/>
            </w:tcBorders>
            <w:vAlign w:val="bottom"/>
          </w:tcPr>
          <w:p w14:paraId="2F39ED2E"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109.821.000 </w:t>
            </w:r>
          </w:p>
        </w:tc>
      </w:tr>
      <w:tr w:rsidR="001D360F" w:rsidRPr="00EE6D80" w14:paraId="74105486" w14:textId="77777777" w:rsidTr="003243E6">
        <w:tc>
          <w:tcPr>
            <w:tcW w:w="762" w:type="pct"/>
          </w:tcPr>
          <w:p w14:paraId="0A3E162D"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2012</w:t>
            </w:r>
          </w:p>
        </w:tc>
        <w:tc>
          <w:tcPr>
            <w:tcW w:w="1301" w:type="pct"/>
          </w:tcPr>
          <w:p w14:paraId="0AE56A95"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1E368C61"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2.734.500 </w:t>
            </w:r>
          </w:p>
        </w:tc>
        <w:tc>
          <w:tcPr>
            <w:tcW w:w="1346" w:type="pct"/>
            <w:vAlign w:val="bottom"/>
          </w:tcPr>
          <w:p w14:paraId="2DB42C3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2.734.500 </w:t>
            </w:r>
          </w:p>
        </w:tc>
      </w:tr>
      <w:tr w:rsidR="001D360F" w:rsidRPr="00EE6D80" w14:paraId="25F09A7B" w14:textId="77777777" w:rsidTr="003243E6">
        <w:tc>
          <w:tcPr>
            <w:tcW w:w="762" w:type="pct"/>
          </w:tcPr>
          <w:p w14:paraId="31879B22"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2013</w:t>
            </w:r>
          </w:p>
        </w:tc>
        <w:tc>
          <w:tcPr>
            <w:tcW w:w="1301" w:type="pct"/>
          </w:tcPr>
          <w:p w14:paraId="3A5723F8"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3C0BB8E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2.814.500 </w:t>
            </w:r>
          </w:p>
        </w:tc>
        <w:tc>
          <w:tcPr>
            <w:tcW w:w="1346" w:type="pct"/>
            <w:vAlign w:val="bottom"/>
          </w:tcPr>
          <w:p w14:paraId="28C197FD"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2.814.500 </w:t>
            </w:r>
          </w:p>
        </w:tc>
      </w:tr>
      <w:tr w:rsidR="001D360F" w:rsidRPr="00EE6D80" w14:paraId="396F0717" w14:textId="77777777" w:rsidTr="003243E6">
        <w:tc>
          <w:tcPr>
            <w:tcW w:w="762" w:type="pct"/>
          </w:tcPr>
          <w:p w14:paraId="1A6324CC"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2014</w:t>
            </w:r>
          </w:p>
        </w:tc>
        <w:tc>
          <w:tcPr>
            <w:tcW w:w="1301" w:type="pct"/>
          </w:tcPr>
          <w:p w14:paraId="68875DDB"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2C2879C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4.315.500 </w:t>
            </w:r>
          </w:p>
        </w:tc>
        <w:tc>
          <w:tcPr>
            <w:tcW w:w="1346" w:type="pct"/>
            <w:vAlign w:val="bottom"/>
          </w:tcPr>
          <w:p w14:paraId="27D5356B"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4.315.500 </w:t>
            </w:r>
          </w:p>
        </w:tc>
      </w:tr>
      <w:tr w:rsidR="001D360F" w:rsidRPr="00EE6D80" w14:paraId="08DC4021" w14:textId="77777777" w:rsidTr="003243E6">
        <w:tc>
          <w:tcPr>
            <w:tcW w:w="762" w:type="pct"/>
          </w:tcPr>
          <w:p w14:paraId="736FC030"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2015</w:t>
            </w:r>
          </w:p>
        </w:tc>
        <w:tc>
          <w:tcPr>
            <w:tcW w:w="1301" w:type="pct"/>
          </w:tcPr>
          <w:p w14:paraId="212CF28B"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546170C6"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2.812.500 </w:t>
            </w:r>
          </w:p>
        </w:tc>
        <w:tc>
          <w:tcPr>
            <w:tcW w:w="1346" w:type="pct"/>
            <w:vAlign w:val="bottom"/>
          </w:tcPr>
          <w:p w14:paraId="3930313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2.812.500 </w:t>
            </w:r>
          </w:p>
        </w:tc>
      </w:tr>
      <w:tr w:rsidR="001D360F" w:rsidRPr="00EE6D80" w14:paraId="049F8F11" w14:textId="77777777" w:rsidTr="003243E6">
        <w:tc>
          <w:tcPr>
            <w:tcW w:w="762" w:type="pct"/>
          </w:tcPr>
          <w:p w14:paraId="0494FA39"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2016</w:t>
            </w:r>
          </w:p>
        </w:tc>
        <w:tc>
          <w:tcPr>
            <w:tcW w:w="1301" w:type="pct"/>
          </w:tcPr>
          <w:p w14:paraId="62501414"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351F2606"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2.916.500 </w:t>
            </w:r>
          </w:p>
        </w:tc>
        <w:tc>
          <w:tcPr>
            <w:tcW w:w="1346" w:type="pct"/>
            <w:vAlign w:val="bottom"/>
          </w:tcPr>
          <w:p w14:paraId="07027718"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2.916.500 </w:t>
            </w:r>
          </w:p>
        </w:tc>
      </w:tr>
      <w:tr w:rsidR="001D360F" w:rsidRPr="00EE6D80" w14:paraId="70CF1B40" w14:textId="77777777" w:rsidTr="003243E6">
        <w:tc>
          <w:tcPr>
            <w:tcW w:w="762" w:type="pct"/>
          </w:tcPr>
          <w:p w14:paraId="78402D41"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lastRenderedPageBreak/>
              <w:t>2017</w:t>
            </w:r>
          </w:p>
        </w:tc>
        <w:tc>
          <w:tcPr>
            <w:tcW w:w="1301" w:type="pct"/>
          </w:tcPr>
          <w:p w14:paraId="51150BA7"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2F6CD505"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6.009.500 </w:t>
            </w:r>
          </w:p>
        </w:tc>
        <w:tc>
          <w:tcPr>
            <w:tcW w:w="1346" w:type="pct"/>
            <w:vAlign w:val="bottom"/>
          </w:tcPr>
          <w:p w14:paraId="7D34E20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6.009.500 </w:t>
            </w:r>
          </w:p>
        </w:tc>
      </w:tr>
      <w:tr w:rsidR="001D360F" w:rsidRPr="00EE6D80" w14:paraId="6732377B" w14:textId="77777777" w:rsidTr="003243E6">
        <w:tc>
          <w:tcPr>
            <w:tcW w:w="762" w:type="pct"/>
          </w:tcPr>
          <w:p w14:paraId="54554CD3"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2018</w:t>
            </w:r>
          </w:p>
        </w:tc>
        <w:tc>
          <w:tcPr>
            <w:tcW w:w="1301" w:type="pct"/>
          </w:tcPr>
          <w:p w14:paraId="67712E1D"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7C030B36"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4.657.500 </w:t>
            </w:r>
          </w:p>
        </w:tc>
        <w:tc>
          <w:tcPr>
            <w:tcW w:w="1346" w:type="pct"/>
            <w:vAlign w:val="bottom"/>
          </w:tcPr>
          <w:p w14:paraId="1BD2206A"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4.657.500 </w:t>
            </w:r>
          </w:p>
        </w:tc>
      </w:tr>
      <w:tr w:rsidR="001D360F" w:rsidRPr="00EE6D80" w14:paraId="1BC2396F" w14:textId="77777777" w:rsidTr="003243E6">
        <w:tc>
          <w:tcPr>
            <w:tcW w:w="762" w:type="pct"/>
          </w:tcPr>
          <w:p w14:paraId="0C8753A3"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2019</w:t>
            </w:r>
          </w:p>
        </w:tc>
        <w:tc>
          <w:tcPr>
            <w:tcW w:w="1301" w:type="pct"/>
          </w:tcPr>
          <w:p w14:paraId="3EA0418C"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24FF6D94"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4.745.500 </w:t>
            </w:r>
          </w:p>
        </w:tc>
        <w:tc>
          <w:tcPr>
            <w:tcW w:w="1346" w:type="pct"/>
            <w:vAlign w:val="bottom"/>
          </w:tcPr>
          <w:p w14:paraId="761B98C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4.745.500 </w:t>
            </w:r>
          </w:p>
        </w:tc>
      </w:tr>
      <w:tr w:rsidR="001D360F" w:rsidRPr="00EE6D80" w14:paraId="285E460F" w14:textId="77777777" w:rsidTr="003243E6">
        <w:tc>
          <w:tcPr>
            <w:tcW w:w="762" w:type="pct"/>
          </w:tcPr>
          <w:p w14:paraId="05221119"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2020</w:t>
            </w:r>
          </w:p>
        </w:tc>
        <w:tc>
          <w:tcPr>
            <w:tcW w:w="1301" w:type="pct"/>
          </w:tcPr>
          <w:p w14:paraId="06F6A149"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3E961FA6"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3.278.500 </w:t>
            </w:r>
          </w:p>
        </w:tc>
        <w:tc>
          <w:tcPr>
            <w:tcW w:w="1346" w:type="pct"/>
            <w:vAlign w:val="bottom"/>
          </w:tcPr>
          <w:p w14:paraId="2048EAA4"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3.278.500 </w:t>
            </w:r>
          </w:p>
        </w:tc>
      </w:tr>
      <w:tr w:rsidR="001D360F" w:rsidRPr="00EE6D80" w14:paraId="5FD56AB5" w14:textId="77777777" w:rsidTr="003243E6">
        <w:tc>
          <w:tcPr>
            <w:tcW w:w="762" w:type="pct"/>
          </w:tcPr>
          <w:p w14:paraId="43B274EE"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2021</w:t>
            </w:r>
          </w:p>
        </w:tc>
        <w:tc>
          <w:tcPr>
            <w:tcW w:w="1301" w:type="pct"/>
          </w:tcPr>
          <w:p w14:paraId="303CB33E" w14:textId="77777777" w:rsidR="001D360F" w:rsidRPr="00EE6D80" w:rsidRDefault="001D360F" w:rsidP="00EE6D80">
            <w:pPr>
              <w:pStyle w:val="ListParagraph"/>
              <w:ind w:left="0" w:hanging="426"/>
              <w:jc w:val="right"/>
              <w:rPr>
                <w:rFonts w:ascii="Arial" w:hAnsi="Arial" w:cs="Arial"/>
                <w:lang w:val="en-GB"/>
              </w:rPr>
            </w:pPr>
          </w:p>
        </w:tc>
        <w:tc>
          <w:tcPr>
            <w:tcW w:w="1591" w:type="pct"/>
            <w:vAlign w:val="bottom"/>
          </w:tcPr>
          <w:p w14:paraId="23B510C4"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6.017.500</w:t>
            </w:r>
          </w:p>
        </w:tc>
        <w:tc>
          <w:tcPr>
            <w:tcW w:w="1346" w:type="pct"/>
            <w:vAlign w:val="bottom"/>
          </w:tcPr>
          <w:p w14:paraId="7450EE5D"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6.017.500</w:t>
            </w:r>
          </w:p>
        </w:tc>
      </w:tr>
      <w:tr w:rsidR="001D360F" w:rsidRPr="00EE6D80" w14:paraId="3A335212" w14:textId="77777777" w:rsidTr="003243E6">
        <w:tc>
          <w:tcPr>
            <w:tcW w:w="762" w:type="pct"/>
            <w:tcBorders>
              <w:bottom w:val="single" w:sz="4" w:space="0" w:color="auto"/>
            </w:tcBorders>
          </w:tcPr>
          <w:p w14:paraId="196B8496"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2022</w:t>
            </w:r>
          </w:p>
        </w:tc>
        <w:tc>
          <w:tcPr>
            <w:tcW w:w="1301" w:type="pct"/>
            <w:tcBorders>
              <w:bottom w:val="single" w:sz="4" w:space="0" w:color="auto"/>
            </w:tcBorders>
          </w:tcPr>
          <w:p w14:paraId="4CCA385F" w14:textId="77777777" w:rsidR="001D360F" w:rsidRPr="00EE6D80" w:rsidRDefault="001D360F" w:rsidP="00EE6D80">
            <w:pPr>
              <w:pStyle w:val="ListParagraph"/>
              <w:ind w:left="0" w:hanging="426"/>
              <w:jc w:val="right"/>
              <w:rPr>
                <w:rFonts w:ascii="Arial" w:hAnsi="Arial" w:cs="Arial"/>
                <w:lang w:val="en-GB"/>
              </w:rPr>
            </w:pPr>
          </w:p>
        </w:tc>
        <w:tc>
          <w:tcPr>
            <w:tcW w:w="1591" w:type="pct"/>
            <w:tcBorders>
              <w:bottom w:val="single" w:sz="4" w:space="0" w:color="auto"/>
            </w:tcBorders>
            <w:vAlign w:val="bottom"/>
          </w:tcPr>
          <w:p w14:paraId="04E1721A"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5.507.500</w:t>
            </w:r>
          </w:p>
        </w:tc>
        <w:tc>
          <w:tcPr>
            <w:tcW w:w="1346" w:type="pct"/>
            <w:tcBorders>
              <w:bottom w:val="single" w:sz="4" w:space="0" w:color="auto"/>
            </w:tcBorders>
            <w:vAlign w:val="bottom"/>
          </w:tcPr>
          <w:p w14:paraId="57E2FDE6"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5.507.500</w:t>
            </w:r>
          </w:p>
        </w:tc>
      </w:tr>
      <w:tr w:rsidR="001D360F" w:rsidRPr="00EE6D80" w14:paraId="6E3E47A5" w14:textId="77777777" w:rsidTr="003243E6">
        <w:tc>
          <w:tcPr>
            <w:tcW w:w="3654" w:type="pct"/>
            <w:gridSpan w:val="3"/>
            <w:tcBorders>
              <w:top w:val="single" w:sz="4" w:space="0" w:color="auto"/>
              <w:bottom w:val="single" w:sz="4" w:space="0" w:color="auto"/>
            </w:tcBorders>
          </w:tcPr>
          <w:p w14:paraId="5DE05D7F" w14:textId="77777777" w:rsidR="001D360F" w:rsidRPr="00EE6D80" w:rsidRDefault="001D360F" w:rsidP="00EE6D80">
            <w:pPr>
              <w:pStyle w:val="ListParagraph"/>
              <w:ind w:left="0" w:hanging="426"/>
              <w:jc w:val="right"/>
              <w:rPr>
                <w:rFonts w:ascii="Arial" w:hAnsi="Arial" w:cs="Arial"/>
                <w:b/>
                <w:bCs/>
                <w:color w:val="000000"/>
              </w:rPr>
            </w:pPr>
            <w:r w:rsidRPr="00EE6D80">
              <w:rPr>
                <w:rFonts w:ascii="Arial" w:hAnsi="Arial" w:cs="Arial"/>
                <w:b/>
                <w:bCs/>
                <w:lang w:val="en-GB"/>
              </w:rPr>
              <w:t>Total</w:t>
            </w:r>
          </w:p>
        </w:tc>
        <w:tc>
          <w:tcPr>
            <w:tcW w:w="1346" w:type="pct"/>
            <w:tcBorders>
              <w:top w:val="single" w:sz="4" w:space="0" w:color="auto"/>
              <w:bottom w:val="single" w:sz="4" w:space="0" w:color="auto"/>
            </w:tcBorders>
            <w:vAlign w:val="bottom"/>
          </w:tcPr>
          <w:p w14:paraId="036FACA1" w14:textId="77777777" w:rsidR="001D360F" w:rsidRPr="00EE6D80" w:rsidRDefault="001D360F" w:rsidP="00EE6D80">
            <w:pPr>
              <w:pStyle w:val="ListParagraph"/>
              <w:ind w:left="0" w:hanging="426"/>
              <w:jc w:val="right"/>
              <w:rPr>
                <w:rFonts w:ascii="Arial" w:hAnsi="Arial" w:cs="Arial"/>
                <w:b/>
                <w:bCs/>
                <w:color w:val="000000"/>
              </w:rPr>
            </w:pPr>
            <w:r w:rsidRPr="00EE6D80">
              <w:rPr>
                <w:rFonts w:ascii="Arial" w:hAnsi="Arial" w:cs="Arial"/>
                <w:b/>
                <w:bCs/>
                <w:color w:val="000000"/>
              </w:rPr>
              <w:t>155.630.000</w:t>
            </w:r>
          </w:p>
        </w:tc>
      </w:tr>
    </w:tbl>
    <w:p w14:paraId="664F76C1" w14:textId="77777777" w:rsidR="001D360F" w:rsidRDefault="001D360F" w:rsidP="00CC356D">
      <w:pPr>
        <w:pStyle w:val="ListParagraph"/>
        <w:spacing w:after="0" w:line="240" w:lineRule="auto"/>
        <w:ind w:left="0"/>
        <w:jc w:val="both"/>
        <w:rPr>
          <w:rFonts w:ascii="Arial" w:hAnsi="Arial" w:cs="Arial"/>
          <w:lang w:val="en-GB"/>
        </w:rPr>
      </w:pPr>
      <w:r w:rsidRPr="00EE6D80">
        <w:rPr>
          <w:rFonts w:ascii="Arial" w:hAnsi="Arial" w:cs="Arial"/>
          <w:lang w:val="en-GB"/>
        </w:rPr>
        <w:t>Sumber : diolah peneliti, 2023</w:t>
      </w:r>
    </w:p>
    <w:p w14:paraId="118BC706" w14:textId="77777777" w:rsidR="001D360F" w:rsidRDefault="001D360F" w:rsidP="00CC356D">
      <w:pPr>
        <w:spacing w:after="0" w:line="240" w:lineRule="auto"/>
        <w:ind w:firstLine="426"/>
        <w:jc w:val="both"/>
        <w:rPr>
          <w:rFonts w:ascii="Arial" w:hAnsi="Arial" w:cs="Arial"/>
          <w:lang w:val="en-GB"/>
        </w:rPr>
      </w:pPr>
      <w:r w:rsidRPr="00EE6D80">
        <w:rPr>
          <w:rFonts w:ascii="Arial" w:hAnsi="Arial" w:cs="Arial"/>
          <w:lang w:val="en-GB"/>
        </w:rPr>
        <w:t>Adapun total biaya tahun pertama adalah biaya investasi ditambah biaya operasional, sedangkan untuk tahun selanjutnya adalah hanya biaya operasional. Jumlah total biaya yang dikeluarkan Pak Nassarudin dari awal pembuatan gedung yaitu tahun 2011 hingga tahun 2023 adalah sebesar Rp 155.630.000,00.</w:t>
      </w:r>
    </w:p>
    <w:p w14:paraId="034FEE29" w14:textId="77777777" w:rsidR="00113BCB" w:rsidRPr="00EE6D80" w:rsidRDefault="00113BCB" w:rsidP="00CC356D">
      <w:pPr>
        <w:spacing w:after="0" w:line="240" w:lineRule="auto"/>
        <w:ind w:firstLine="426"/>
        <w:jc w:val="both"/>
        <w:rPr>
          <w:rFonts w:ascii="Arial" w:hAnsi="Arial" w:cs="Arial"/>
          <w:lang w:val="en-GB"/>
        </w:rPr>
      </w:pPr>
    </w:p>
    <w:p w14:paraId="3A5EDCCA" w14:textId="77777777" w:rsidR="001D360F" w:rsidRPr="00EE6D80" w:rsidRDefault="001D360F" w:rsidP="00CC356D">
      <w:pPr>
        <w:pStyle w:val="ListParagraph"/>
        <w:numPr>
          <w:ilvl w:val="0"/>
          <w:numId w:val="18"/>
        </w:numPr>
        <w:tabs>
          <w:tab w:val="left" w:pos="426"/>
        </w:tabs>
        <w:spacing w:after="0" w:line="240" w:lineRule="auto"/>
        <w:ind w:left="0" w:firstLine="0"/>
        <w:jc w:val="both"/>
        <w:rPr>
          <w:rFonts w:ascii="Arial" w:hAnsi="Arial" w:cs="Arial"/>
          <w:lang w:val="en-GB"/>
        </w:rPr>
      </w:pPr>
      <w:r w:rsidRPr="00EE6D80">
        <w:rPr>
          <w:rFonts w:ascii="Arial" w:hAnsi="Arial" w:cs="Arial"/>
          <w:lang w:val="en-GB"/>
        </w:rPr>
        <w:t>Keuntungan</w:t>
      </w:r>
    </w:p>
    <w:p w14:paraId="64490048" w14:textId="77777777" w:rsidR="001D360F" w:rsidRPr="00EE6D80" w:rsidRDefault="001D360F" w:rsidP="00CC356D">
      <w:pPr>
        <w:spacing w:after="0" w:line="240" w:lineRule="auto"/>
        <w:ind w:firstLine="426"/>
        <w:jc w:val="both"/>
        <w:rPr>
          <w:rFonts w:ascii="Arial" w:hAnsi="Arial" w:cs="Arial"/>
          <w:lang w:val="en-GB"/>
        </w:rPr>
      </w:pPr>
      <w:r w:rsidRPr="00EE6D80">
        <w:rPr>
          <w:rFonts w:ascii="Arial" w:hAnsi="Arial" w:cs="Arial"/>
          <w:lang w:val="en-GB"/>
        </w:rPr>
        <w:t xml:space="preserve">Keuntungan pada usaha sarang burung Walet dihitung dengan mengalikan jumlah produksi dengan harga. Sarang Walet dapat dipanen saat usia gedung minimal 1,5 tahun. Harga yang digunakan menggunakan harga dari pembeli sarang burung Walet di Desa Badak Baru Muara Badak. </w:t>
      </w:r>
    </w:p>
    <w:p w14:paraId="23DB4CF9" w14:textId="77777777" w:rsidR="00113BCB" w:rsidRDefault="00CC356D" w:rsidP="00113BCB">
      <w:pPr>
        <w:tabs>
          <w:tab w:val="left" w:pos="426"/>
        </w:tabs>
        <w:spacing w:after="0" w:line="240" w:lineRule="auto"/>
        <w:jc w:val="both"/>
        <w:rPr>
          <w:rFonts w:ascii="Arial" w:hAnsi="Arial" w:cs="Arial"/>
          <w:lang w:val="en-GB"/>
        </w:rPr>
      </w:pPr>
      <w:r>
        <w:rPr>
          <w:rFonts w:ascii="Arial" w:hAnsi="Arial" w:cs="Arial"/>
          <w:lang w:val="en-GB"/>
        </w:rPr>
        <w:tab/>
      </w:r>
      <w:r w:rsidR="001D360F" w:rsidRPr="00EE6D80">
        <w:rPr>
          <w:rFonts w:ascii="Arial" w:hAnsi="Arial" w:cs="Arial"/>
          <w:lang w:val="en-GB"/>
        </w:rPr>
        <w:t>Adapun keuntungan yang diperoleh Pak Nassarudin dapat dilihat pada tabel berikut:</w:t>
      </w:r>
    </w:p>
    <w:p w14:paraId="2DA4E824" w14:textId="77777777" w:rsidR="00113BCB" w:rsidRDefault="00113BCB" w:rsidP="00113BCB">
      <w:pPr>
        <w:tabs>
          <w:tab w:val="left" w:pos="426"/>
        </w:tabs>
        <w:spacing w:after="0" w:line="240" w:lineRule="auto"/>
        <w:jc w:val="both"/>
        <w:rPr>
          <w:rFonts w:ascii="Arial" w:hAnsi="Arial" w:cs="Arial"/>
          <w:lang w:val="en-GB"/>
        </w:rPr>
      </w:pPr>
    </w:p>
    <w:p w14:paraId="66D43E1C" w14:textId="2F24B0F1" w:rsidR="001D360F" w:rsidRPr="00EE6D80" w:rsidRDefault="001D360F" w:rsidP="00113BCB">
      <w:pPr>
        <w:tabs>
          <w:tab w:val="left" w:pos="426"/>
        </w:tabs>
        <w:spacing w:after="0" w:line="240" w:lineRule="auto"/>
        <w:jc w:val="center"/>
        <w:rPr>
          <w:rFonts w:ascii="Arial" w:hAnsi="Arial" w:cs="Arial"/>
          <w:b/>
          <w:bCs/>
          <w:lang w:val="en-GB"/>
        </w:rPr>
      </w:pPr>
      <w:r w:rsidRPr="00EE6D80">
        <w:rPr>
          <w:rFonts w:ascii="Arial" w:hAnsi="Arial" w:cs="Arial"/>
          <w:b/>
          <w:bCs/>
          <w:lang w:val="en-GB"/>
        </w:rPr>
        <w:t>Tabel 8</w:t>
      </w:r>
      <w:r w:rsidR="00113BCB">
        <w:rPr>
          <w:rFonts w:ascii="Arial" w:hAnsi="Arial" w:cs="Arial"/>
          <w:b/>
          <w:bCs/>
          <w:lang w:val="en-GB"/>
        </w:rPr>
        <w:t xml:space="preserve">. </w:t>
      </w:r>
      <w:r w:rsidRPr="00EE6D80">
        <w:rPr>
          <w:rFonts w:ascii="Arial" w:hAnsi="Arial" w:cs="Arial"/>
          <w:b/>
          <w:bCs/>
          <w:lang w:val="en-GB"/>
        </w:rPr>
        <w:t>Keuntungan Usaha Sarang Burung Walet Pak Nassarudin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2211"/>
        <w:gridCol w:w="2558"/>
        <w:gridCol w:w="2899"/>
      </w:tblGrid>
      <w:tr w:rsidR="001D360F" w:rsidRPr="00EE6D80" w14:paraId="0A48DCCB" w14:textId="77777777" w:rsidTr="003243E6">
        <w:tc>
          <w:tcPr>
            <w:tcW w:w="752" w:type="pct"/>
            <w:tcBorders>
              <w:top w:val="single" w:sz="4" w:space="0" w:color="auto"/>
              <w:bottom w:val="single" w:sz="4" w:space="0" w:color="auto"/>
            </w:tcBorders>
          </w:tcPr>
          <w:p w14:paraId="775F935B"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Tahun</w:t>
            </w:r>
          </w:p>
        </w:tc>
        <w:tc>
          <w:tcPr>
            <w:tcW w:w="1225" w:type="pct"/>
            <w:tcBorders>
              <w:top w:val="single" w:sz="4" w:space="0" w:color="auto"/>
              <w:bottom w:val="single" w:sz="4" w:space="0" w:color="auto"/>
            </w:tcBorders>
          </w:tcPr>
          <w:p w14:paraId="28A50C70"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Volume (Kg)</w:t>
            </w:r>
          </w:p>
        </w:tc>
        <w:tc>
          <w:tcPr>
            <w:tcW w:w="1417" w:type="pct"/>
            <w:tcBorders>
              <w:top w:val="single" w:sz="4" w:space="0" w:color="auto"/>
              <w:bottom w:val="single" w:sz="4" w:space="0" w:color="auto"/>
            </w:tcBorders>
          </w:tcPr>
          <w:p w14:paraId="5EDADA42"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Harga (Rp)</w:t>
            </w:r>
          </w:p>
        </w:tc>
        <w:tc>
          <w:tcPr>
            <w:tcW w:w="1606" w:type="pct"/>
            <w:tcBorders>
              <w:top w:val="single" w:sz="4" w:space="0" w:color="auto"/>
              <w:bottom w:val="single" w:sz="4" w:space="0" w:color="auto"/>
            </w:tcBorders>
          </w:tcPr>
          <w:p w14:paraId="0CF41150" w14:textId="77777777" w:rsidR="001D360F" w:rsidRPr="00EE6D80" w:rsidRDefault="001D360F" w:rsidP="00EE6D80">
            <w:pPr>
              <w:pStyle w:val="ListParagraph"/>
              <w:ind w:left="0" w:hanging="426"/>
              <w:jc w:val="center"/>
              <w:rPr>
                <w:rFonts w:ascii="Arial" w:hAnsi="Arial" w:cs="Arial"/>
                <w:b/>
                <w:bCs/>
                <w:lang w:val="en-GB"/>
              </w:rPr>
            </w:pPr>
            <w:r w:rsidRPr="00EE6D80">
              <w:rPr>
                <w:rFonts w:ascii="Arial" w:hAnsi="Arial" w:cs="Arial"/>
                <w:b/>
                <w:bCs/>
                <w:lang w:val="en-GB"/>
              </w:rPr>
              <w:t>Keuntungan (Rp)</w:t>
            </w:r>
          </w:p>
        </w:tc>
      </w:tr>
      <w:tr w:rsidR="001D360F" w:rsidRPr="00EE6D80" w14:paraId="2F4FC8B3" w14:textId="77777777" w:rsidTr="003243E6">
        <w:tc>
          <w:tcPr>
            <w:tcW w:w="752" w:type="pct"/>
            <w:tcBorders>
              <w:top w:val="single" w:sz="4" w:space="0" w:color="auto"/>
            </w:tcBorders>
          </w:tcPr>
          <w:p w14:paraId="284B0A1A"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2011</w:t>
            </w:r>
          </w:p>
        </w:tc>
        <w:tc>
          <w:tcPr>
            <w:tcW w:w="1225" w:type="pct"/>
            <w:tcBorders>
              <w:top w:val="single" w:sz="4" w:space="0" w:color="auto"/>
            </w:tcBorders>
          </w:tcPr>
          <w:p w14:paraId="61CF3D51" w14:textId="77777777" w:rsidR="001D360F" w:rsidRPr="00EE6D80" w:rsidRDefault="001D360F" w:rsidP="00EE6D80">
            <w:pPr>
              <w:pStyle w:val="ListParagraph"/>
              <w:ind w:left="0" w:hanging="426"/>
              <w:jc w:val="right"/>
              <w:rPr>
                <w:rFonts w:ascii="Arial" w:hAnsi="Arial" w:cs="Arial"/>
                <w:lang w:val="en-GB"/>
              </w:rPr>
            </w:pPr>
          </w:p>
        </w:tc>
        <w:tc>
          <w:tcPr>
            <w:tcW w:w="1417" w:type="pct"/>
            <w:tcBorders>
              <w:top w:val="single" w:sz="4" w:space="0" w:color="auto"/>
            </w:tcBorders>
            <w:vAlign w:val="bottom"/>
          </w:tcPr>
          <w:p w14:paraId="66703D44" w14:textId="77777777" w:rsidR="001D360F" w:rsidRPr="00EE6D80" w:rsidRDefault="001D360F" w:rsidP="00EE6D80">
            <w:pPr>
              <w:pStyle w:val="ListParagraph"/>
              <w:ind w:left="0" w:hanging="426"/>
              <w:jc w:val="right"/>
              <w:rPr>
                <w:rFonts w:ascii="Arial" w:hAnsi="Arial" w:cs="Arial"/>
                <w:lang w:val="en-GB"/>
              </w:rPr>
            </w:pPr>
          </w:p>
        </w:tc>
        <w:tc>
          <w:tcPr>
            <w:tcW w:w="1606" w:type="pct"/>
            <w:tcBorders>
              <w:top w:val="single" w:sz="4" w:space="0" w:color="auto"/>
            </w:tcBorders>
            <w:vAlign w:val="bottom"/>
          </w:tcPr>
          <w:p w14:paraId="7AEB48AB" w14:textId="77777777" w:rsidR="001D360F" w:rsidRPr="00EE6D80" w:rsidRDefault="001D360F" w:rsidP="00EE6D80">
            <w:pPr>
              <w:pStyle w:val="ListParagraph"/>
              <w:ind w:left="0" w:hanging="426"/>
              <w:jc w:val="right"/>
              <w:rPr>
                <w:rFonts w:ascii="Arial" w:hAnsi="Arial" w:cs="Arial"/>
                <w:lang w:val="en-GB"/>
              </w:rPr>
            </w:pPr>
          </w:p>
        </w:tc>
      </w:tr>
      <w:tr w:rsidR="001D360F" w:rsidRPr="00EE6D80" w14:paraId="66BEAC60" w14:textId="77777777" w:rsidTr="003243E6">
        <w:tc>
          <w:tcPr>
            <w:tcW w:w="752" w:type="pct"/>
          </w:tcPr>
          <w:p w14:paraId="22D3492E"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2012</w:t>
            </w:r>
          </w:p>
        </w:tc>
        <w:tc>
          <w:tcPr>
            <w:tcW w:w="1225" w:type="pct"/>
          </w:tcPr>
          <w:p w14:paraId="1EAB2E7F" w14:textId="77777777" w:rsidR="001D360F" w:rsidRPr="00EE6D80" w:rsidRDefault="001D360F" w:rsidP="00EE6D80">
            <w:pPr>
              <w:pStyle w:val="ListParagraph"/>
              <w:ind w:left="0" w:hanging="426"/>
              <w:jc w:val="right"/>
              <w:rPr>
                <w:rFonts w:ascii="Arial" w:hAnsi="Arial" w:cs="Arial"/>
                <w:lang w:val="en-GB"/>
              </w:rPr>
            </w:pPr>
          </w:p>
        </w:tc>
        <w:tc>
          <w:tcPr>
            <w:tcW w:w="1417" w:type="pct"/>
            <w:vAlign w:val="bottom"/>
          </w:tcPr>
          <w:p w14:paraId="28238E3D" w14:textId="77777777" w:rsidR="001D360F" w:rsidRPr="00EE6D80" w:rsidRDefault="001D360F" w:rsidP="00EE6D80">
            <w:pPr>
              <w:pStyle w:val="ListParagraph"/>
              <w:ind w:left="0" w:hanging="426"/>
              <w:jc w:val="right"/>
              <w:rPr>
                <w:rFonts w:ascii="Arial" w:hAnsi="Arial" w:cs="Arial"/>
                <w:lang w:val="en-GB"/>
              </w:rPr>
            </w:pPr>
          </w:p>
        </w:tc>
        <w:tc>
          <w:tcPr>
            <w:tcW w:w="1606" w:type="pct"/>
            <w:vAlign w:val="bottom"/>
          </w:tcPr>
          <w:p w14:paraId="7714744D" w14:textId="77777777" w:rsidR="001D360F" w:rsidRPr="00EE6D80" w:rsidRDefault="001D360F" w:rsidP="00EE6D80">
            <w:pPr>
              <w:pStyle w:val="ListParagraph"/>
              <w:ind w:left="0" w:hanging="426"/>
              <w:jc w:val="right"/>
              <w:rPr>
                <w:rFonts w:ascii="Arial" w:hAnsi="Arial" w:cs="Arial"/>
                <w:lang w:val="en-GB"/>
              </w:rPr>
            </w:pPr>
          </w:p>
        </w:tc>
      </w:tr>
      <w:tr w:rsidR="001D360F" w:rsidRPr="00EE6D80" w14:paraId="106CD248" w14:textId="77777777" w:rsidTr="003243E6">
        <w:tc>
          <w:tcPr>
            <w:tcW w:w="752" w:type="pct"/>
          </w:tcPr>
          <w:p w14:paraId="3BE7C933"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2013</w:t>
            </w:r>
          </w:p>
        </w:tc>
        <w:tc>
          <w:tcPr>
            <w:tcW w:w="1225" w:type="pct"/>
            <w:vAlign w:val="bottom"/>
          </w:tcPr>
          <w:p w14:paraId="461E79B3"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2</w:t>
            </w:r>
          </w:p>
        </w:tc>
        <w:tc>
          <w:tcPr>
            <w:tcW w:w="1417" w:type="pct"/>
            <w:vAlign w:val="bottom"/>
          </w:tcPr>
          <w:p w14:paraId="1A2FAF8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5.000.000 </w:t>
            </w:r>
          </w:p>
        </w:tc>
        <w:tc>
          <w:tcPr>
            <w:tcW w:w="1606" w:type="pct"/>
            <w:vAlign w:val="bottom"/>
          </w:tcPr>
          <w:p w14:paraId="326CBBC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10.000.000 </w:t>
            </w:r>
          </w:p>
        </w:tc>
      </w:tr>
      <w:tr w:rsidR="001D360F" w:rsidRPr="00EE6D80" w14:paraId="0CF0E6B3" w14:textId="77777777" w:rsidTr="003243E6">
        <w:tc>
          <w:tcPr>
            <w:tcW w:w="752" w:type="pct"/>
          </w:tcPr>
          <w:p w14:paraId="39CBD9D7"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2014</w:t>
            </w:r>
          </w:p>
        </w:tc>
        <w:tc>
          <w:tcPr>
            <w:tcW w:w="1225" w:type="pct"/>
            <w:vAlign w:val="bottom"/>
          </w:tcPr>
          <w:p w14:paraId="5C70E419"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7</w:t>
            </w:r>
          </w:p>
        </w:tc>
        <w:tc>
          <w:tcPr>
            <w:tcW w:w="1417" w:type="pct"/>
            <w:vAlign w:val="bottom"/>
          </w:tcPr>
          <w:p w14:paraId="71EB687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6.000.000 </w:t>
            </w:r>
          </w:p>
        </w:tc>
        <w:tc>
          <w:tcPr>
            <w:tcW w:w="1606" w:type="pct"/>
            <w:vAlign w:val="bottom"/>
          </w:tcPr>
          <w:p w14:paraId="6F14D30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42.000.000 </w:t>
            </w:r>
          </w:p>
        </w:tc>
      </w:tr>
      <w:tr w:rsidR="001D360F" w:rsidRPr="00EE6D80" w14:paraId="1D4A1087" w14:textId="77777777" w:rsidTr="003243E6">
        <w:tc>
          <w:tcPr>
            <w:tcW w:w="752" w:type="pct"/>
          </w:tcPr>
          <w:p w14:paraId="10CF2032"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2015</w:t>
            </w:r>
          </w:p>
        </w:tc>
        <w:tc>
          <w:tcPr>
            <w:tcW w:w="1225" w:type="pct"/>
            <w:vAlign w:val="bottom"/>
          </w:tcPr>
          <w:p w14:paraId="7512D65B"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13</w:t>
            </w:r>
          </w:p>
        </w:tc>
        <w:tc>
          <w:tcPr>
            <w:tcW w:w="1417" w:type="pct"/>
            <w:vAlign w:val="bottom"/>
          </w:tcPr>
          <w:p w14:paraId="6EB66A1A"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6.200.000 </w:t>
            </w:r>
          </w:p>
        </w:tc>
        <w:tc>
          <w:tcPr>
            <w:tcW w:w="1606" w:type="pct"/>
            <w:vAlign w:val="bottom"/>
          </w:tcPr>
          <w:p w14:paraId="671149D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80.600.000 </w:t>
            </w:r>
          </w:p>
        </w:tc>
      </w:tr>
      <w:tr w:rsidR="001D360F" w:rsidRPr="00EE6D80" w14:paraId="70244CA1" w14:textId="77777777" w:rsidTr="003243E6">
        <w:tc>
          <w:tcPr>
            <w:tcW w:w="752" w:type="pct"/>
          </w:tcPr>
          <w:p w14:paraId="3D68BB99"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2016</w:t>
            </w:r>
          </w:p>
        </w:tc>
        <w:tc>
          <w:tcPr>
            <w:tcW w:w="1225" w:type="pct"/>
            <w:vAlign w:val="bottom"/>
          </w:tcPr>
          <w:p w14:paraId="75F1AB07"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18</w:t>
            </w:r>
          </w:p>
        </w:tc>
        <w:tc>
          <w:tcPr>
            <w:tcW w:w="1417" w:type="pct"/>
            <w:vAlign w:val="bottom"/>
          </w:tcPr>
          <w:p w14:paraId="533B3290"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7.200.000 </w:t>
            </w:r>
          </w:p>
        </w:tc>
        <w:tc>
          <w:tcPr>
            <w:tcW w:w="1606" w:type="pct"/>
            <w:vAlign w:val="bottom"/>
          </w:tcPr>
          <w:p w14:paraId="210FA471"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129.600.000 </w:t>
            </w:r>
          </w:p>
        </w:tc>
      </w:tr>
      <w:tr w:rsidR="001D360F" w:rsidRPr="00EE6D80" w14:paraId="0ED2FD97" w14:textId="77777777" w:rsidTr="003243E6">
        <w:tc>
          <w:tcPr>
            <w:tcW w:w="752" w:type="pct"/>
          </w:tcPr>
          <w:p w14:paraId="3B9CA490"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2017</w:t>
            </w:r>
          </w:p>
        </w:tc>
        <w:tc>
          <w:tcPr>
            <w:tcW w:w="1225" w:type="pct"/>
            <w:vAlign w:val="bottom"/>
          </w:tcPr>
          <w:p w14:paraId="03620DB2"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24</w:t>
            </w:r>
          </w:p>
        </w:tc>
        <w:tc>
          <w:tcPr>
            <w:tcW w:w="1417" w:type="pct"/>
            <w:vAlign w:val="bottom"/>
          </w:tcPr>
          <w:p w14:paraId="63B40FEC"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8.500.000 </w:t>
            </w:r>
          </w:p>
        </w:tc>
        <w:tc>
          <w:tcPr>
            <w:tcW w:w="1606" w:type="pct"/>
            <w:vAlign w:val="bottom"/>
          </w:tcPr>
          <w:p w14:paraId="0DD3BBA9"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204.000.000 </w:t>
            </w:r>
          </w:p>
        </w:tc>
      </w:tr>
      <w:tr w:rsidR="001D360F" w:rsidRPr="00EE6D80" w14:paraId="60F043D1" w14:textId="77777777" w:rsidTr="003243E6">
        <w:tc>
          <w:tcPr>
            <w:tcW w:w="752" w:type="pct"/>
          </w:tcPr>
          <w:p w14:paraId="4F57505D"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2018</w:t>
            </w:r>
          </w:p>
        </w:tc>
        <w:tc>
          <w:tcPr>
            <w:tcW w:w="1225" w:type="pct"/>
            <w:vAlign w:val="bottom"/>
          </w:tcPr>
          <w:p w14:paraId="63B2D6B3"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26</w:t>
            </w:r>
          </w:p>
        </w:tc>
        <w:tc>
          <w:tcPr>
            <w:tcW w:w="1417" w:type="pct"/>
            <w:vAlign w:val="bottom"/>
          </w:tcPr>
          <w:p w14:paraId="5EE385D7"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10.000.000 </w:t>
            </w:r>
          </w:p>
        </w:tc>
        <w:tc>
          <w:tcPr>
            <w:tcW w:w="1606" w:type="pct"/>
            <w:vAlign w:val="bottom"/>
          </w:tcPr>
          <w:p w14:paraId="599269C3"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260.000.000 </w:t>
            </w:r>
          </w:p>
        </w:tc>
      </w:tr>
      <w:tr w:rsidR="001D360F" w:rsidRPr="00EE6D80" w14:paraId="49E409D3" w14:textId="77777777" w:rsidTr="003243E6">
        <w:tc>
          <w:tcPr>
            <w:tcW w:w="752" w:type="pct"/>
          </w:tcPr>
          <w:p w14:paraId="7C668AEE"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2019</w:t>
            </w:r>
          </w:p>
        </w:tc>
        <w:tc>
          <w:tcPr>
            <w:tcW w:w="1225" w:type="pct"/>
            <w:vAlign w:val="bottom"/>
          </w:tcPr>
          <w:p w14:paraId="04ECBCC8"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22</w:t>
            </w:r>
          </w:p>
        </w:tc>
        <w:tc>
          <w:tcPr>
            <w:tcW w:w="1417" w:type="pct"/>
            <w:vAlign w:val="bottom"/>
          </w:tcPr>
          <w:p w14:paraId="091302ED"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7.000.000 </w:t>
            </w:r>
          </w:p>
        </w:tc>
        <w:tc>
          <w:tcPr>
            <w:tcW w:w="1606" w:type="pct"/>
            <w:vAlign w:val="bottom"/>
          </w:tcPr>
          <w:p w14:paraId="3963EF67"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154.000.000 </w:t>
            </w:r>
          </w:p>
        </w:tc>
      </w:tr>
      <w:tr w:rsidR="001D360F" w:rsidRPr="00EE6D80" w14:paraId="2EE24B20" w14:textId="77777777" w:rsidTr="003243E6">
        <w:tc>
          <w:tcPr>
            <w:tcW w:w="752" w:type="pct"/>
          </w:tcPr>
          <w:p w14:paraId="4C59C176"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2020</w:t>
            </w:r>
          </w:p>
        </w:tc>
        <w:tc>
          <w:tcPr>
            <w:tcW w:w="1225" w:type="pct"/>
            <w:vAlign w:val="bottom"/>
          </w:tcPr>
          <w:p w14:paraId="2A5FB598"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color w:val="000000"/>
              </w:rPr>
              <w:t>6</w:t>
            </w:r>
          </w:p>
        </w:tc>
        <w:tc>
          <w:tcPr>
            <w:tcW w:w="1417" w:type="pct"/>
            <w:vAlign w:val="bottom"/>
          </w:tcPr>
          <w:p w14:paraId="34C64702"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8.000.000 </w:t>
            </w:r>
          </w:p>
        </w:tc>
        <w:tc>
          <w:tcPr>
            <w:tcW w:w="1606" w:type="pct"/>
            <w:vAlign w:val="bottom"/>
          </w:tcPr>
          <w:p w14:paraId="359EF9CF" w14:textId="77777777" w:rsidR="001D360F" w:rsidRPr="00EE6D80" w:rsidRDefault="001D360F" w:rsidP="00EE6D80">
            <w:pPr>
              <w:pStyle w:val="ListParagraph"/>
              <w:ind w:left="0" w:hanging="426"/>
              <w:jc w:val="right"/>
              <w:rPr>
                <w:rFonts w:ascii="Arial" w:hAnsi="Arial" w:cs="Arial"/>
                <w:lang w:val="en-GB"/>
              </w:rPr>
            </w:pPr>
            <w:r w:rsidRPr="00EE6D80">
              <w:rPr>
                <w:rFonts w:ascii="Arial" w:hAnsi="Arial" w:cs="Arial"/>
                <w:color w:val="000000"/>
              </w:rPr>
              <w:t xml:space="preserve">         48.000.000 </w:t>
            </w:r>
          </w:p>
        </w:tc>
      </w:tr>
      <w:tr w:rsidR="001D360F" w:rsidRPr="00EE6D80" w14:paraId="7BDE0065" w14:textId="77777777" w:rsidTr="003243E6">
        <w:tc>
          <w:tcPr>
            <w:tcW w:w="752" w:type="pct"/>
          </w:tcPr>
          <w:p w14:paraId="3A68C4B2"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2021</w:t>
            </w:r>
          </w:p>
        </w:tc>
        <w:tc>
          <w:tcPr>
            <w:tcW w:w="1225" w:type="pct"/>
            <w:vAlign w:val="bottom"/>
          </w:tcPr>
          <w:p w14:paraId="604EB1BC" w14:textId="77777777" w:rsidR="001D360F" w:rsidRPr="00EE6D80" w:rsidRDefault="001D360F" w:rsidP="00EE6D80">
            <w:pPr>
              <w:pStyle w:val="ListParagraph"/>
              <w:ind w:left="0" w:hanging="426"/>
              <w:jc w:val="center"/>
              <w:rPr>
                <w:rFonts w:ascii="Arial" w:hAnsi="Arial" w:cs="Arial"/>
                <w:color w:val="000000"/>
              </w:rPr>
            </w:pPr>
            <w:r w:rsidRPr="00EE6D80">
              <w:rPr>
                <w:rFonts w:ascii="Arial" w:hAnsi="Arial" w:cs="Arial"/>
                <w:color w:val="000000"/>
              </w:rPr>
              <w:t>25</w:t>
            </w:r>
          </w:p>
        </w:tc>
        <w:tc>
          <w:tcPr>
            <w:tcW w:w="1417" w:type="pct"/>
            <w:vAlign w:val="bottom"/>
          </w:tcPr>
          <w:p w14:paraId="460567AB"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7.500.000</w:t>
            </w:r>
          </w:p>
        </w:tc>
        <w:tc>
          <w:tcPr>
            <w:tcW w:w="1606" w:type="pct"/>
            <w:vAlign w:val="bottom"/>
          </w:tcPr>
          <w:p w14:paraId="5866D3F3"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187.500.000</w:t>
            </w:r>
          </w:p>
        </w:tc>
      </w:tr>
      <w:tr w:rsidR="001D360F" w:rsidRPr="00EE6D80" w14:paraId="46E781B0" w14:textId="77777777" w:rsidTr="003243E6">
        <w:tc>
          <w:tcPr>
            <w:tcW w:w="752" w:type="pct"/>
            <w:tcBorders>
              <w:bottom w:val="single" w:sz="4" w:space="0" w:color="auto"/>
            </w:tcBorders>
          </w:tcPr>
          <w:p w14:paraId="0EC20AD8" w14:textId="77777777" w:rsidR="001D360F" w:rsidRPr="00EE6D80" w:rsidRDefault="001D360F" w:rsidP="00EE6D80">
            <w:pPr>
              <w:pStyle w:val="ListParagraph"/>
              <w:ind w:left="0" w:hanging="426"/>
              <w:jc w:val="center"/>
              <w:rPr>
                <w:rFonts w:ascii="Arial" w:hAnsi="Arial" w:cs="Arial"/>
                <w:lang w:val="en-GB"/>
              </w:rPr>
            </w:pPr>
            <w:r w:rsidRPr="00EE6D80">
              <w:rPr>
                <w:rFonts w:ascii="Arial" w:hAnsi="Arial" w:cs="Arial"/>
                <w:lang w:val="en-GB"/>
              </w:rPr>
              <w:t>2022</w:t>
            </w:r>
          </w:p>
        </w:tc>
        <w:tc>
          <w:tcPr>
            <w:tcW w:w="1225" w:type="pct"/>
            <w:tcBorders>
              <w:bottom w:val="single" w:sz="4" w:space="0" w:color="auto"/>
            </w:tcBorders>
            <w:vAlign w:val="bottom"/>
          </w:tcPr>
          <w:p w14:paraId="4526C687" w14:textId="77777777" w:rsidR="001D360F" w:rsidRPr="00EE6D80" w:rsidRDefault="001D360F" w:rsidP="00EE6D80">
            <w:pPr>
              <w:pStyle w:val="ListParagraph"/>
              <w:ind w:left="0" w:hanging="426"/>
              <w:jc w:val="center"/>
              <w:rPr>
                <w:rFonts w:ascii="Arial" w:hAnsi="Arial" w:cs="Arial"/>
                <w:color w:val="000000"/>
              </w:rPr>
            </w:pPr>
            <w:r w:rsidRPr="00EE6D80">
              <w:rPr>
                <w:rFonts w:ascii="Arial" w:hAnsi="Arial" w:cs="Arial"/>
                <w:color w:val="000000"/>
              </w:rPr>
              <w:t>30</w:t>
            </w:r>
          </w:p>
        </w:tc>
        <w:tc>
          <w:tcPr>
            <w:tcW w:w="1417" w:type="pct"/>
            <w:tcBorders>
              <w:bottom w:val="single" w:sz="4" w:space="0" w:color="auto"/>
            </w:tcBorders>
            <w:vAlign w:val="bottom"/>
          </w:tcPr>
          <w:p w14:paraId="7B9AFC83"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7.500.000</w:t>
            </w:r>
          </w:p>
        </w:tc>
        <w:tc>
          <w:tcPr>
            <w:tcW w:w="1606" w:type="pct"/>
            <w:tcBorders>
              <w:bottom w:val="single" w:sz="4" w:space="0" w:color="auto"/>
            </w:tcBorders>
            <w:vAlign w:val="bottom"/>
          </w:tcPr>
          <w:p w14:paraId="03D614C5" w14:textId="77777777" w:rsidR="001D360F" w:rsidRPr="00EE6D80" w:rsidRDefault="001D360F" w:rsidP="00EE6D80">
            <w:pPr>
              <w:pStyle w:val="ListParagraph"/>
              <w:ind w:left="0" w:hanging="426"/>
              <w:jc w:val="right"/>
              <w:rPr>
                <w:rFonts w:ascii="Arial" w:hAnsi="Arial" w:cs="Arial"/>
                <w:color w:val="000000"/>
              </w:rPr>
            </w:pPr>
            <w:r w:rsidRPr="00EE6D80">
              <w:rPr>
                <w:rFonts w:ascii="Arial" w:hAnsi="Arial" w:cs="Arial"/>
                <w:color w:val="000000"/>
              </w:rPr>
              <w:t>225.000.000</w:t>
            </w:r>
          </w:p>
        </w:tc>
      </w:tr>
      <w:tr w:rsidR="001D360F" w:rsidRPr="00EE6D80" w14:paraId="72EFB162" w14:textId="77777777" w:rsidTr="003243E6">
        <w:tc>
          <w:tcPr>
            <w:tcW w:w="3394" w:type="pct"/>
            <w:gridSpan w:val="3"/>
            <w:tcBorders>
              <w:top w:val="single" w:sz="4" w:space="0" w:color="auto"/>
              <w:bottom w:val="single" w:sz="4" w:space="0" w:color="auto"/>
            </w:tcBorders>
          </w:tcPr>
          <w:p w14:paraId="3A6718A7" w14:textId="77777777" w:rsidR="001D360F" w:rsidRPr="00EE6D80" w:rsidRDefault="001D360F" w:rsidP="00EE6D80">
            <w:pPr>
              <w:pStyle w:val="ListParagraph"/>
              <w:ind w:left="0" w:hanging="426"/>
              <w:jc w:val="right"/>
              <w:rPr>
                <w:rFonts w:ascii="Arial" w:hAnsi="Arial" w:cs="Arial"/>
                <w:b/>
                <w:bCs/>
                <w:color w:val="000000"/>
              </w:rPr>
            </w:pPr>
            <w:r w:rsidRPr="00EE6D80">
              <w:rPr>
                <w:rFonts w:ascii="Arial" w:hAnsi="Arial" w:cs="Arial"/>
                <w:b/>
                <w:bCs/>
                <w:lang w:val="en-GB"/>
              </w:rPr>
              <w:t>Total</w:t>
            </w:r>
          </w:p>
        </w:tc>
        <w:tc>
          <w:tcPr>
            <w:tcW w:w="1606" w:type="pct"/>
            <w:tcBorders>
              <w:top w:val="single" w:sz="4" w:space="0" w:color="auto"/>
              <w:bottom w:val="single" w:sz="4" w:space="0" w:color="auto"/>
            </w:tcBorders>
            <w:vAlign w:val="bottom"/>
          </w:tcPr>
          <w:p w14:paraId="20297EBC" w14:textId="77777777" w:rsidR="001D360F" w:rsidRPr="00EE6D80" w:rsidRDefault="001D360F" w:rsidP="00EE6D80">
            <w:pPr>
              <w:pStyle w:val="ListParagraph"/>
              <w:ind w:left="0" w:hanging="426"/>
              <w:jc w:val="right"/>
              <w:rPr>
                <w:rFonts w:ascii="Arial" w:hAnsi="Arial" w:cs="Arial"/>
                <w:b/>
                <w:bCs/>
                <w:color w:val="000000"/>
              </w:rPr>
            </w:pPr>
            <w:r w:rsidRPr="00EE6D80">
              <w:rPr>
                <w:rFonts w:ascii="Arial" w:hAnsi="Arial" w:cs="Arial"/>
                <w:b/>
                <w:bCs/>
                <w:color w:val="000000"/>
              </w:rPr>
              <w:t>1.340.700.000</w:t>
            </w:r>
          </w:p>
        </w:tc>
      </w:tr>
    </w:tbl>
    <w:p w14:paraId="7074FA8E" w14:textId="77777777" w:rsidR="001D360F" w:rsidRDefault="001D360F" w:rsidP="00EE6D80">
      <w:pPr>
        <w:spacing w:after="0" w:line="240" w:lineRule="auto"/>
        <w:jc w:val="both"/>
        <w:rPr>
          <w:rFonts w:ascii="Arial" w:hAnsi="Arial" w:cs="Arial"/>
          <w:lang w:val="en-GB"/>
        </w:rPr>
      </w:pPr>
      <w:r w:rsidRPr="00EE6D80">
        <w:rPr>
          <w:rFonts w:ascii="Arial" w:hAnsi="Arial" w:cs="Arial"/>
          <w:lang w:val="en-GB"/>
        </w:rPr>
        <w:t>Sumber : diolah peneliti, 2023</w:t>
      </w:r>
    </w:p>
    <w:p w14:paraId="25A19934" w14:textId="77777777" w:rsidR="00295752" w:rsidRPr="00EE6D80" w:rsidRDefault="00295752" w:rsidP="00EE6D80">
      <w:pPr>
        <w:spacing w:after="0" w:line="240" w:lineRule="auto"/>
        <w:jc w:val="both"/>
        <w:rPr>
          <w:rFonts w:ascii="Arial" w:hAnsi="Arial" w:cs="Arial"/>
          <w:lang w:val="en-GB"/>
        </w:rPr>
      </w:pPr>
    </w:p>
    <w:p w14:paraId="52BD0076" w14:textId="77777777" w:rsidR="001D360F" w:rsidRPr="00EE6D80" w:rsidRDefault="001D360F" w:rsidP="00CC356D">
      <w:pPr>
        <w:spacing w:after="0" w:line="240" w:lineRule="auto"/>
        <w:ind w:firstLine="426"/>
        <w:jc w:val="both"/>
        <w:rPr>
          <w:rFonts w:ascii="Arial" w:hAnsi="Arial" w:cs="Arial"/>
          <w:lang w:val="en-GB"/>
        </w:rPr>
      </w:pPr>
      <w:r w:rsidRPr="00EE6D80">
        <w:rPr>
          <w:rFonts w:ascii="Arial" w:hAnsi="Arial" w:cs="Arial"/>
          <w:lang w:val="en-GB"/>
        </w:rPr>
        <w:t>Berdasarkan tabel diatas dapat diketahui keuntungan penjualan dari hasil panen pak Nassarudin pada tahun pertama dan kedua masih nol. Dua tahun adalah waktu pengikat Walet untuk bersarang digedung yang dibuat. Kemudian pada tahun ketiga yaitu tahun 2013 pak Nassarudin untuk pertama kalinya panen sarang Walet. Setiap tahun hasil panen sarang burung Walet terus meningkat, namun tidak konstan dikarenakan sarang Walet yang dihasilkan juga tergantung keadaan alam. Harga pun ikut berfluktuasi, data diatas merupakan harga rata-rata setiap tahunnya, harga yang ditentukan tengkulak tergantung keadaan ekonomi dan juga jenis sarang hasil panen.</w:t>
      </w:r>
    </w:p>
    <w:p w14:paraId="37C797D8" w14:textId="77777777" w:rsidR="001D360F" w:rsidRPr="00EE6D80" w:rsidRDefault="001D360F" w:rsidP="00EE6D80">
      <w:pPr>
        <w:spacing w:after="0" w:line="240" w:lineRule="auto"/>
        <w:ind w:firstLine="720"/>
        <w:jc w:val="both"/>
        <w:rPr>
          <w:rFonts w:ascii="Arial" w:hAnsi="Arial" w:cs="Arial"/>
          <w:lang w:val="en-GB"/>
        </w:rPr>
      </w:pPr>
    </w:p>
    <w:p w14:paraId="7F18FF4C" w14:textId="7F21828F" w:rsidR="001D360F" w:rsidRPr="00EE6D80" w:rsidRDefault="00CC356D" w:rsidP="00EE6D80">
      <w:pPr>
        <w:spacing w:after="0" w:line="240" w:lineRule="auto"/>
        <w:rPr>
          <w:rFonts w:ascii="Arial" w:hAnsi="Arial" w:cs="Arial"/>
          <w:b/>
          <w:bCs/>
          <w:lang w:val="en-GB"/>
        </w:rPr>
      </w:pPr>
      <w:r w:rsidRPr="00EE6D80">
        <w:rPr>
          <w:rFonts w:ascii="Arial" w:hAnsi="Arial" w:cs="Arial"/>
          <w:b/>
          <w:bCs/>
          <w:lang w:val="en-GB"/>
        </w:rPr>
        <w:t>PEMBAHASAN</w:t>
      </w:r>
    </w:p>
    <w:p w14:paraId="7D0711E6" w14:textId="2A6A77B5" w:rsidR="001D360F" w:rsidRPr="00EE6D80" w:rsidRDefault="00CC356D" w:rsidP="00CC356D">
      <w:pPr>
        <w:tabs>
          <w:tab w:val="left" w:pos="426"/>
        </w:tabs>
        <w:spacing w:after="0" w:line="240" w:lineRule="auto"/>
        <w:jc w:val="both"/>
        <w:rPr>
          <w:rFonts w:ascii="Arial" w:hAnsi="Arial" w:cs="Arial"/>
          <w:lang w:val="en-GB"/>
        </w:rPr>
      </w:pPr>
      <w:r>
        <w:rPr>
          <w:rFonts w:ascii="Arial" w:hAnsi="Arial" w:cs="Arial"/>
          <w:lang w:val="en-GB"/>
        </w:rPr>
        <w:tab/>
      </w:r>
      <w:r w:rsidR="001D360F" w:rsidRPr="00EE6D80">
        <w:rPr>
          <w:rFonts w:ascii="Arial" w:hAnsi="Arial" w:cs="Arial"/>
          <w:lang w:val="en-GB"/>
        </w:rPr>
        <w:t>Usaha budidaya sarang burung Walet merupakan usaha dengan masa panen satu bulan sekali. Usahatani burung walet memiliki umur ekonomis dan periode panen yang cukup lama, dengan mengetahui benefit dari usahatani burung walet tersebut tentunya belum cukup untuk mengukur kelayakan usahataninya. Oleh karena itu untuk mengukur kelayakan dari usahatani burung walet diperlukan analisis investasi untuk mengetahui kelayakan dari usatahani burung walet.  Adapun beberapa pendekatan yang digunakan dalam analisis investasi usahatani burung walet ini antara lain NPV, Net B/C, IRR dan Payback Period.</w:t>
      </w:r>
    </w:p>
    <w:p w14:paraId="1346982C" w14:textId="77777777" w:rsidR="001D360F" w:rsidRPr="00EE6D80" w:rsidRDefault="001D360F" w:rsidP="00CC356D">
      <w:pPr>
        <w:pStyle w:val="ListParagraph"/>
        <w:numPr>
          <w:ilvl w:val="0"/>
          <w:numId w:val="21"/>
        </w:numPr>
        <w:tabs>
          <w:tab w:val="left" w:pos="426"/>
        </w:tabs>
        <w:spacing w:after="0" w:line="240" w:lineRule="auto"/>
        <w:ind w:left="0" w:firstLine="0"/>
        <w:jc w:val="both"/>
        <w:rPr>
          <w:rFonts w:ascii="Arial" w:hAnsi="Arial" w:cs="Arial"/>
          <w:b/>
          <w:bCs/>
        </w:rPr>
      </w:pPr>
      <w:r w:rsidRPr="00EE6D80">
        <w:rPr>
          <w:rFonts w:ascii="Arial" w:hAnsi="Arial" w:cs="Arial"/>
          <w:b/>
          <w:bCs/>
        </w:rPr>
        <w:lastRenderedPageBreak/>
        <w:t>Net Present Value (NPV)</w:t>
      </w:r>
    </w:p>
    <w:p w14:paraId="04DA79FB" w14:textId="2AD763B7" w:rsidR="001D360F" w:rsidRPr="00EE6D80" w:rsidRDefault="001D360F" w:rsidP="00F910A9">
      <w:pPr>
        <w:spacing w:after="0" w:line="240" w:lineRule="auto"/>
        <w:ind w:firstLine="426"/>
        <w:jc w:val="both"/>
        <w:rPr>
          <w:rFonts w:ascii="Arial" w:hAnsi="Arial" w:cs="Arial"/>
        </w:rPr>
      </w:pPr>
      <w:r w:rsidRPr="00EE6D80">
        <w:rPr>
          <w:rFonts w:ascii="Arial" w:hAnsi="Arial" w:cs="Arial"/>
        </w:rPr>
        <w:t xml:space="preserve">NPV menunjukkan keuntungan yang akan diperoleh selama umur proyek (umur investasi) dan merupakan selisih antara nilai sekarang dari manfaat dengan biaya pada tingkat diskonto tertentu. Merupakan penilaian yang dilakukan untuk melihat tingkat efisiensi penggunaan biaya yang berupa perbandingan jumlah nilai bersih sekarang yang positif dengan jumlah nilai bersih sekarang yang negatif. </w:t>
      </w:r>
      <w:r w:rsidR="00F910A9">
        <w:rPr>
          <w:rFonts w:ascii="Arial" w:hAnsi="Arial" w:cs="Arial"/>
          <w:lang w:val="en-US"/>
        </w:rPr>
        <w:t>S</w:t>
      </w:r>
      <w:r w:rsidRPr="00EE6D80">
        <w:rPr>
          <w:rFonts w:ascii="Arial" w:hAnsi="Arial" w:cs="Arial"/>
        </w:rPr>
        <w:t xml:space="preserve">ebelum mencari NPV pada setiap tahun, maka terlebih dahulu harus mencari PVC dan PVB. PVC (Present Value Cost) diperoleh dari biaya dikalikan dengan discount faktor tiap tahun. Sedangkan PVB (Present Value Benefit) diperoleh dari penerimaan (benefit) yang dikalikan dengan discount factor tiap tahun.  Setelah diperoleh PVC dan PVB kemudian baru NPV nya dapat dihitung.  Cara untuk menghitung NPV yaitu PVB dikurangi PVC.  Adanya suku bunga 12% per tahun diketahui dari bank BRI Non KPR dari ojk.go.id.  Perhitungan NPV dengan suku bunga 12% per tahun diperoleh NPV sebesar Rp. </w:t>
      </w:r>
      <w:r w:rsidRPr="00EE6D80">
        <w:rPr>
          <w:rFonts w:ascii="Arial" w:eastAsia="Times New Roman" w:hAnsi="Arial" w:cs="Arial"/>
          <w:color w:val="000000"/>
          <w:lang w:eastAsia="en-ID"/>
        </w:rPr>
        <w:t>155.630.000</w:t>
      </w:r>
      <w:r w:rsidRPr="00EE6D80">
        <w:rPr>
          <w:rFonts w:ascii="Arial" w:hAnsi="Arial" w:cs="Arial"/>
        </w:rPr>
        <w:t>,-.  Hal ini membuktikan bahwa Usaha Sarang Walet Pak Nassarudin menguntungkan karena nilai NPV lebih dari 0 (nol), maka usaha  burung walet layak untuk dikembangkan.</w:t>
      </w:r>
    </w:p>
    <w:p w14:paraId="4C864D27" w14:textId="77777777" w:rsidR="001D360F" w:rsidRPr="00EE6D80" w:rsidRDefault="001D360F" w:rsidP="00CC356D">
      <w:pPr>
        <w:pStyle w:val="ListParagraph"/>
        <w:numPr>
          <w:ilvl w:val="0"/>
          <w:numId w:val="21"/>
        </w:numPr>
        <w:tabs>
          <w:tab w:val="left" w:pos="426"/>
        </w:tabs>
        <w:spacing w:after="0" w:line="240" w:lineRule="auto"/>
        <w:ind w:left="0" w:firstLine="0"/>
        <w:jc w:val="both"/>
        <w:rPr>
          <w:rFonts w:ascii="Arial" w:hAnsi="Arial" w:cs="Arial"/>
          <w:b/>
          <w:bCs/>
        </w:rPr>
      </w:pPr>
      <w:r w:rsidRPr="00EE6D80">
        <w:rPr>
          <w:rFonts w:ascii="Arial" w:hAnsi="Arial" w:cs="Arial"/>
          <w:b/>
          <w:bCs/>
        </w:rPr>
        <w:t>Net B/C</w:t>
      </w:r>
    </w:p>
    <w:p w14:paraId="69F1DD01" w14:textId="337F9F8C" w:rsidR="001D360F" w:rsidRPr="00EE6D80" w:rsidRDefault="001D360F" w:rsidP="00CC2A82">
      <w:pPr>
        <w:spacing w:after="0" w:line="240" w:lineRule="auto"/>
        <w:ind w:firstLine="426"/>
        <w:jc w:val="both"/>
        <w:rPr>
          <w:rFonts w:ascii="Arial" w:hAnsi="Arial" w:cs="Arial"/>
          <w:lang w:val="en-GB"/>
        </w:rPr>
      </w:pPr>
      <w:r w:rsidRPr="00EE6D80">
        <w:rPr>
          <w:rFonts w:ascii="Arial" w:hAnsi="Arial" w:cs="Arial"/>
        </w:rPr>
        <w:t>Net B/C menunjukkan manfaat bersih yang diperoleh setiap penambahan satu rupiah pengeluaran bersih. Net benefit-Cost Ratio (Net B/C) juga sebagai alat untuk menghitung besarnya manfaat yang akan diperoleh tiap satuan yang dikeluarkan untuk usaha sarang burung walet</w:t>
      </w:r>
      <w:r w:rsidR="005B0C17">
        <w:rPr>
          <w:rFonts w:ascii="Arial" w:hAnsi="Arial" w:cs="Arial"/>
          <w:lang w:val="en-US"/>
        </w:rPr>
        <w:t xml:space="preserve">. </w:t>
      </w:r>
      <w:r w:rsidRPr="00EE6D80">
        <w:rPr>
          <w:rFonts w:ascii="Arial" w:hAnsi="Arial" w:cs="Arial"/>
          <w:lang w:val="en-GB"/>
        </w:rPr>
        <w:t xml:space="preserve">Suatu usaha dapat dikatakan layak apabila nilai Net B/C lebih dari satu (Net B/C &gt; 1). Berdasarkan tabel diatas Net B/C yang dihasilkan adalah 5,12.  Net B/C diperoleh dengan cara mencari perbandingan antara net benefit yang telah di discout positif dengan net benefit yang telah di discount negatif. Artinya Usaha </w:t>
      </w:r>
      <w:r w:rsidRPr="00EE6D80">
        <w:rPr>
          <w:rFonts w:ascii="Arial" w:hAnsi="Arial" w:cs="Arial"/>
        </w:rPr>
        <w:t>Sarang Walet Pak Nassarudin layak.</w:t>
      </w:r>
    </w:p>
    <w:p w14:paraId="7EB8582F" w14:textId="77777777" w:rsidR="001D360F" w:rsidRPr="00EE6D80" w:rsidRDefault="001D360F" w:rsidP="00CC2A82">
      <w:pPr>
        <w:pStyle w:val="ListParagraph"/>
        <w:numPr>
          <w:ilvl w:val="0"/>
          <w:numId w:val="21"/>
        </w:numPr>
        <w:tabs>
          <w:tab w:val="left" w:pos="426"/>
        </w:tabs>
        <w:spacing w:after="0" w:line="240" w:lineRule="auto"/>
        <w:ind w:left="0" w:firstLine="0"/>
        <w:jc w:val="both"/>
        <w:rPr>
          <w:rFonts w:ascii="Arial" w:hAnsi="Arial" w:cs="Arial"/>
          <w:b/>
          <w:bCs/>
          <w:lang w:val="en-GB"/>
        </w:rPr>
      </w:pPr>
      <w:r w:rsidRPr="00EE6D80">
        <w:rPr>
          <w:rFonts w:ascii="Arial" w:hAnsi="Arial" w:cs="Arial"/>
          <w:b/>
          <w:bCs/>
          <w:lang w:val="en-GB"/>
        </w:rPr>
        <w:t>Internal Rate of Return (IRR)</w:t>
      </w:r>
    </w:p>
    <w:p w14:paraId="16DB1818" w14:textId="4117A4ED" w:rsidR="001D360F" w:rsidRPr="00EE6D80" w:rsidRDefault="001D360F" w:rsidP="005B0C17">
      <w:pPr>
        <w:spacing w:after="0" w:line="240" w:lineRule="auto"/>
        <w:ind w:firstLine="426"/>
        <w:jc w:val="both"/>
        <w:rPr>
          <w:rFonts w:ascii="Arial" w:hAnsi="Arial" w:cs="Arial"/>
          <w:lang w:val="en-GB"/>
        </w:rPr>
      </w:pPr>
      <w:r w:rsidRPr="00EE6D80">
        <w:rPr>
          <w:rFonts w:ascii="Arial" w:hAnsi="Arial" w:cs="Arial"/>
        </w:rPr>
        <w:t xml:space="preserve">Tingkat IRR mencerminkan tingkat suku bunga yang dapat dibayar oleh proyek untuk sumberdaya yang digunakan. Suatu investasi dianggap layak apabila memiliki nilai IRR lebih besar dari tingkat suku bunga yang berlaku dan  suatu investasi dianggap tidak layak apabila memiliki nilai IRR yang lebih kecil dari tingkat suku bunga yang berlaku. Suatu usaha dapat dilakukan apabila laju pengembalian dari usaha (rate of return) lebih besar daripada laju pengembalian apabila melakukan investasi ditempat lain (bunga pinjaman bank).  IRR (Internal Rate  of Return) adalah discount rate yang membuat NPV dari usatani burung walet sama dengan nol. </w:t>
      </w:r>
    </w:p>
    <w:p w14:paraId="6E38126E" w14:textId="77777777" w:rsidR="001D360F" w:rsidRPr="00EE6D80" w:rsidRDefault="001D360F" w:rsidP="00EE6D80">
      <w:pPr>
        <w:spacing w:after="0" w:line="240" w:lineRule="auto"/>
        <w:jc w:val="both"/>
        <w:rPr>
          <w:rFonts w:ascii="Arial" w:hAnsi="Arial" w:cs="Arial"/>
        </w:rPr>
      </w:pPr>
      <m:oMathPara>
        <m:oMathParaPr>
          <m:jc m:val="left"/>
        </m:oMathParaPr>
        <m:oMath>
          <m:r>
            <w:rPr>
              <w:rFonts w:ascii="Cambria Math" w:hAnsi="Cambria Math" w:cs="Arial"/>
            </w:rPr>
            <m:t xml:space="preserve">IRR= </m:t>
          </m:r>
          <m:sSub>
            <m:sSubPr>
              <m:ctrlPr>
                <w:rPr>
                  <w:rFonts w:ascii="Cambria Math" w:hAnsi="Cambria Math" w:cs="Arial"/>
                  <w:i/>
                </w:rPr>
              </m:ctrlPr>
            </m:sSubPr>
            <m:e>
              <m:r>
                <w:rPr>
                  <w:rFonts w:ascii="Cambria Math" w:hAnsi="Cambria Math" w:cs="Arial"/>
                </w:rPr>
                <m:t>i</m:t>
              </m:r>
            </m:e>
            <m:sub>
              <m:r>
                <w:rPr>
                  <w:rFonts w:ascii="Cambria Math" w:hAnsi="Cambria Math" w:cs="Arial"/>
                </w:rPr>
                <m:t>1</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NPV</m:t>
                  </m:r>
                </m:e>
                <m:sub>
                  <m:r>
                    <w:rPr>
                      <w:rFonts w:ascii="Cambria Math" w:hAnsi="Cambria Math" w:cs="Arial"/>
                    </w:rPr>
                    <m:t>1</m:t>
                  </m:r>
                </m:sub>
              </m:sSub>
            </m:num>
            <m:den>
              <m:sSub>
                <m:sSubPr>
                  <m:ctrlPr>
                    <w:rPr>
                      <w:rFonts w:ascii="Cambria Math" w:hAnsi="Cambria Math" w:cs="Arial"/>
                      <w:i/>
                    </w:rPr>
                  </m:ctrlPr>
                </m:sSubPr>
                <m:e>
                  <m:r>
                    <w:rPr>
                      <w:rFonts w:ascii="Cambria Math" w:hAnsi="Cambria Math" w:cs="Arial"/>
                    </w:rPr>
                    <m:t>NPV</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NPV</m:t>
                  </m:r>
                </m:e>
                <m:sub>
                  <m:r>
                    <w:rPr>
                      <w:rFonts w:ascii="Cambria Math" w:hAnsi="Cambria Math" w:cs="Arial"/>
                    </w:rPr>
                    <m:t>2</m:t>
                  </m:r>
                </m:sub>
              </m:sSub>
            </m:den>
          </m:f>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i</m:t>
                  </m:r>
                </m:e>
                <m:sub>
                  <m:r>
                    <w:rPr>
                      <w:rFonts w:ascii="Cambria Math" w:hAnsi="Cambria Math" w:cs="Arial"/>
                    </w:rPr>
                    <m:t>1</m:t>
                  </m:r>
                </m:sub>
              </m:sSub>
            </m:e>
          </m:d>
        </m:oMath>
      </m:oMathPara>
    </w:p>
    <w:p w14:paraId="7827EB43" w14:textId="77777777" w:rsidR="001D360F" w:rsidRPr="00EE6D80" w:rsidRDefault="001D360F" w:rsidP="00EE6D80">
      <w:pPr>
        <w:spacing w:after="0" w:line="240" w:lineRule="auto"/>
        <w:jc w:val="both"/>
        <w:rPr>
          <w:rFonts w:ascii="Arial" w:hAnsi="Arial" w:cs="Arial"/>
        </w:rPr>
      </w:pPr>
      <m:oMathPara>
        <m:oMathParaPr>
          <m:jc m:val="left"/>
        </m:oMathParaPr>
        <m:oMath>
          <m:r>
            <w:rPr>
              <w:rFonts w:ascii="Cambria Math" w:hAnsi="Cambria Math" w:cs="Arial"/>
            </w:rPr>
            <m:t xml:space="preserve">IRR= 25% + </m:t>
          </m:r>
          <m:f>
            <m:fPr>
              <m:ctrlPr>
                <w:rPr>
                  <w:rFonts w:ascii="Cambria Math" w:hAnsi="Cambria Math" w:cs="Arial"/>
                  <w:i/>
                </w:rPr>
              </m:ctrlPr>
            </m:fPr>
            <m:num>
              <m:r>
                <m:rPr>
                  <m:sty m:val="p"/>
                </m:rPr>
                <w:rPr>
                  <w:rFonts w:ascii="Cambria Math" w:eastAsia="Times New Roman" w:hAnsi="Cambria Math" w:cs="Arial"/>
                  <w:color w:val="000000"/>
                  <w:lang w:eastAsia="en-ID"/>
                </w:rPr>
                <m:t>442.492.500</m:t>
              </m:r>
            </m:num>
            <m:den>
              <m:r>
                <m:rPr>
                  <m:sty m:val="p"/>
                </m:rPr>
                <w:rPr>
                  <w:rFonts w:ascii="Cambria Math" w:eastAsia="Times New Roman" w:hAnsi="Cambria Math" w:cs="Arial"/>
                  <w:color w:val="000000"/>
                  <w:lang w:eastAsia="en-ID"/>
                </w:rPr>
                <m:t>442.492.500</m:t>
              </m:r>
              <m:r>
                <w:rPr>
                  <w:rFonts w:ascii="Cambria Math" w:hAnsi="Cambria Math" w:cs="Arial"/>
                </w:rPr>
                <m:t xml:space="preserve">-(- </m:t>
              </m:r>
              <m:r>
                <m:rPr>
                  <m:sty m:val="p"/>
                </m:rPr>
                <w:rPr>
                  <w:rFonts w:ascii="Cambria Math" w:eastAsia="Times New Roman" w:hAnsi="Cambria Math" w:cs="Arial"/>
                  <w:color w:val="000000"/>
                  <w:lang w:eastAsia="en-ID"/>
                </w:rPr>
                <m:t>397.280.818)</m:t>
              </m:r>
            </m:den>
          </m:f>
          <m:r>
            <w:rPr>
              <w:rFonts w:ascii="Cambria Math" w:hAnsi="Cambria Math" w:cs="Arial"/>
            </w:rPr>
            <m:t xml:space="preserve"> </m:t>
          </m:r>
          <m:d>
            <m:dPr>
              <m:ctrlPr>
                <w:rPr>
                  <w:rFonts w:ascii="Cambria Math" w:hAnsi="Cambria Math" w:cs="Arial"/>
                  <w:i/>
                </w:rPr>
              </m:ctrlPr>
            </m:dPr>
            <m:e>
              <m:r>
                <w:rPr>
                  <w:rFonts w:ascii="Cambria Math" w:hAnsi="Cambria Math" w:cs="Arial"/>
                </w:rPr>
                <m:t>33%-25%</m:t>
              </m:r>
            </m:e>
          </m:d>
        </m:oMath>
      </m:oMathPara>
    </w:p>
    <w:p w14:paraId="2E79595C" w14:textId="77777777" w:rsidR="001D360F" w:rsidRPr="00EE6D80" w:rsidRDefault="001D360F" w:rsidP="00EE6D80">
      <w:pPr>
        <w:spacing w:after="0" w:line="240" w:lineRule="auto"/>
        <w:jc w:val="both"/>
        <w:rPr>
          <w:rFonts w:ascii="Arial" w:hAnsi="Arial" w:cs="Arial"/>
        </w:rPr>
      </w:pPr>
      <m:oMathPara>
        <m:oMathParaPr>
          <m:jc m:val="left"/>
        </m:oMathParaPr>
        <m:oMath>
          <m:r>
            <w:rPr>
              <w:rFonts w:ascii="Cambria Math" w:hAnsi="Cambria Math" w:cs="Arial"/>
            </w:rPr>
            <m:t>IRR= 29,21%</m:t>
          </m:r>
        </m:oMath>
      </m:oMathPara>
    </w:p>
    <w:p w14:paraId="0065E72E" w14:textId="1750BD8D" w:rsidR="001D360F" w:rsidRPr="00EE6D80" w:rsidRDefault="005B0C17" w:rsidP="00CC2A82">
      <w:pPr>
        <w:spacing w:after="0" w:line="240" w:lineRule="auto"/>
        <w:ind w:firstLine="426"/>
        <w:jc w:val="both"/>
        <w:rPr>
          <w:rFonts w:ascii="Arial" w:hAnsi="Arial" w:cs="Arial"/>
        </w:rPr>
      </w:pPr>
      <w:r>
        <w:rPr>
          <w:rFonts w:ascii="Arial" w:hAnsi="Arial" w:cs="Arial"/>
          <w:lang w:val="en-US"/>
        </w:rPr>
        <w:t>D</w:t>
      </w:r>
      <w:r w:rsidR="001D360F" w:rsidRPr="00EE6D80">
        <w:rPr>
          <w:rFonts w:ascii="Arial" w:hAnsi="Arial" w:cs="Arial"/>
        </w:rPr>
        <w:t xml:space="preserve">iketahui IRR yang dihasilkan dari usaha sarang burung walet sebesar 29,21% yang berarti usaha sarang burung walet dapat menghasilkan keuntungan sebesar 29,21% dari modal usaha yang telah dikeluarkan sehingga pada saat yang ditentukan dapat mengembalikan seluruh modal yang telah ditanamkan dalam usaha tersebut.  Suatu usaha dapat dikatakan layak apabila nilai IRR lebih besar dari  discount factor (DF). Dalam usaha sarang burung walet ini dikatakan layak untuk dijalankan karena nilai IRR lebih besar dari discount factor (DF) yaitu lebih dari 12%.  </w:t>
      </w:r>
    </w:p>
    <w:p w14:paraId="6062917F" w14:textId="77777777" w:rsidR="001D360F" w:rsidRPr="00EE6D80" w:rsidRDefault="001D360F" w:rsidP="00CC2A82">
      <w:pPr>
        <w:pStyle w:val="ListParagraph"/>
        <w:numPr>
          <w:ilvl w:val="0"/>
          <w:numId w:val="21"/>
        </w:numPr>
        <w:tabs>
          <w:tab w:val="left" w:pos="426"/>
        </w:tabs>
        <w:spacing w:after="0" w:line="240" w:lineRule="auto"/>
        <w:ind w:left="0" w:firstLine="0"/>
        <w:jc w:val="both"/>
        <w:rPr>
          <w:rFonts w:ascii="Arial" w:hAnsi="Arial" w:cs="Arial"/>
          <w:b/>
          <w:bCs/>
          <w:lang w:val="en-GB"/>
        </w:rPr>
      </w:pPr>
      <w:r w:rsidRPr="00EE6D80">
        <w:rPr>
          <w:rFonts w:ascii="Arial" w:hAnsi="Arial" w:cs="Arial"/>
          <w:b/>
          <w:bCs/>
          <w:lang w:val="en-GB"/>
        </w:rPr>
        <w:t>Payback Period (PP)</w:t>
      </w:r>
    </w:p>
    <w:p w14:paraId="4E5CBD8F" w14:textId="54756378" w:rsidR="001D360F" w:rsidRPr="00EE6D80" w:rsidRDefault="00CC2A82" w:rsidP="005B0C17">
      <w:pPr>
        <w:tabs>
          <w:tab w:val="left" w:pos="426"/>
        </w:tabs>
        <w:spacing w:after="0" w:line="240" w:lineRule="auto"/>
        <w:jc w:val="both"/>
        <w:rPr>
          <w:rFonts w:ascii="Arial" w:hAnsi="Arial" w:cs="Arial"/>
          <w:lang w:val="en-GB"/>
        </w:rPr>
      </w:pPr>
      <w:r>
        <w:rPr>
          <w:rFonts w:ascii="Arial" w:hAnsi="Arial" w:cs="Arial"/>
          <w:lang w:val="en-GB"/>
        </w:rPr>
        <w:tab/>
      </w:r>
      <w:r w:rsidR="001D360F" w:rsidRPr="00EE6D80">
        <w:rPr>
          <w:rFonts w:ascii="Arial" w:hAnsi="Arial" w:cs="Arial"/>
          <w:lang w:val="en-GB"/>
        </w:rPr>
        <w:t xml:space="preserve">Payback Period (PP) adalah jangka waktu tertentu yang menunjukkan terjadinya arus penerimaan (cash in flow) yang secara komulatif sama dengan jumlah investasi dalam bentuk present value.  Payback period ini digunakan untuk mengukur seberapa cepat investasi dapat kembali. </w:t>
      </w:r>
    </w:p>
    <w:p w14:paraId="56E101F2" w14:textId="77777777" w:rsidR="001D360F" w:rsidRPr="00EE6D80" w:rsidRDefault="001D360F" w:rsidP="00EE6D80">
      <w:pPr>
        <w:tabs>
          <w:tab w:val="left" w:pos="426"/>
        </w:tabs>
        <w:spacing w:after="0" w:line="240" w:lineRule="auto"/>
        <w:jc w:val="both"/>
        <w:rPr>
          <w:rFonts w:ascii="Arial" w:hAnsi="Arial" w:cs="Arial"/>
        </w:rPr>
      </w:pPr>
      <w:r w:rsidRPr="00EE6D80">
        <w:rPr>
          <w:rFonts w:ascii="Arial" w:hAnsi="Arial" w:cs="Arial"/>
        </w:rPr>
        <w:t>n</w:t>
      </w:r>
      <w:r w:rsidRPr="00EE6D80">
        <w:rPr>
          <w:rFonts w:ascii="Arial" w:hAnsi="Arial" w:cs="Arial"/>
        </w:rPr>
        <w:tab/>
        <w:t>=</w:t>
      </w:r>
      <w:r w:rsidRPr="00EE6D80">
        <w:rPr>
          <w:rFonts w:ascii="Arial" w:hAnsi="Arial" w:cs="Arial"/>
        </w:rPr>
        <w:tab/>
        <w:t>5</w:t>
      </w:r>
    </w:p>
    <w:p w14:paraId="11148971" w14:textId="77777777" w:rsidR="001D360F" w:rsidRPr="00EE6D80" w:rsidRDefault="001D360F" w:rsidP="00EE6D80">
      <w:pPr>
        <w:tabs>
          <w:tab w:val="left" w:pos="426"/>
        </w:tabs>
        <w:spacing w:after="0" w:line="240" w:lineRule="auto"/>
        <w:jc w:val="both"/>
        <w:rPr>
          <w:rFonts w:ascii="Arial" w:hAnsi="Arial" w:cs="Arial"/>
        </w:rPr>
      </w:pPr>
      <w:r w:rsidRPr="00EE6D80">
        <w:rPr>
          <w:rFonts w:ascii="Arial" w:hAnsi="Arial" w:cs="Arial"/>
        </w:rPr>
        <w:t>a</w:t>
      </w:r>
      <w:r w:rsidRPr="00EE6D80">
        <w:rPr>
          <w:rFonts w:ascii="Arial" w:hAnsi="Arial" w:cs="Arial"/>
        </w:rPr>
        <w:tab/>
        <w:t>=</w:t>
      </w:r>
      <w:r w:rsidRPr="00EE6D80">
        <w:rPr>
          <w:rFonts w:ascii="Arial" w:hAnsi="Arial" w:cs="Arial"/>
        </w:rPr>
        <w:tab/>
        <w:t>Rp 107.265.000,00</w:t>
      </w:r>
    </w:p>
    <w:p w14:paraId="5BE97670" w14:textId="77777777" w:rsidR="001D360F" w:rsidRPr="00EE6D80" w:rsidRDefault="001D360F" w:rsidP="00EE6D80">
      <w:pPr>
        <w:tabs>
          <w:tab w:val="left" w:pos="426"/>
        </w:tabs>
        <w:spacing w:after="0" w:line="240" w:lineRule="auto"/>
        <w:jc w:val="both"/>
        <w:rPr>
          <w:rFonts w:ascii="Arial" w:hAnsi="Arial" w:cs="Arial"/>
        </w:rPr>
      </w:pPr>
      <w:r w:rsidRPr="00EE6D80">
        <w:rPr>
          <w:rFonts w:ascii="Arial" w:hAnsi="Arial" w:cs="Arial"/>
        </w:rPr>
        <w:t>b</w:t>
      </w:r>
      <w:r w:rsidRPr="00EE6D80">
        <w:rPr>
          <w:rFonts w:ascii="Arial" w:hAnsi="Arial" w:cs="Arial"/>
        </w:rPr>
        <w:tab/>
        <w:t>=</w:t>
      </w:r>
      <w:r w:rsidRPr="00EE6D80">
        <w:rPr>
          <w:rFonts w:ascii="Arial" w:hAnsi="Arial" w:cs="Arial"/>
        </w:rPr>
        <w:tab/>
        <w:t>- Rp 26.898.000,00</w:t>
      </w:r>
    </w:p>
    <w:p w14:paraId="26717DFB" w14:textId="77777777" w:rsidR="001D360F" w:rsidRPr="00EE6D80" w:rsidRDefault="001D360F" w:rsidP="00EE6D80">
      <w:pPr>
        <w:tabs>
          <w:tab w:val="left" w:pos="426"/>
        </w:tabs>
        <w:spacing w:after="0" w:line="240" w:lineRule="auto"/>
        <w:jc w:val="both"/>
        <w:rPr>
          <w:rFonts w:ascii="Arial" w:hAnsi="Arial" w:cs="Arial"/>
        </w:rPr>
      </w:pPr>
      <w:r w:rsidRPr="00EE6D80">
        <w:rPr>
          <w:rFonts w:ascii="Arial" w:hAnsi="Arial" w:cs="Arial"/>
        </w:rPr>
        <w:t>c</w:t>
      </w:r>
      <w:r w:rsidRPr="00EE6D80">
        <w:rPr>
          <w:rFonts w:ascii="Arial" w:hAnsi="Arial" w:cs="Arial"/>
        </w:rPr>
        <w:tab/>
        <w:t>=</w:t>
      </w:r>
      <w:r w:rsidRPr="00EE6D80">
        <w:rPr>
          <w:rFonts w:ascii="Arial" w:hAnsi="Arial" w:cs="Arial"/>
        </w:rPr>
        <w:tab/>
        <w:t>Rp 49.385.500,00</w:t>
      </w:r>
    </w:p>
    <w:p w14:paraId="6AFAD11C" w14:textId="77777777" w:rsidR="001D360F" w:rsidRPr="00EE6D80" w:rsidRDefault="001D360F" w:rsidP="00EE6D80">
      <w:pPr>
        <w:spacing w:after="0" w:line="240" w:lineRule="auto"/>
        <w:jc w:val="both"/>
        <w:rPr>
          <w:rFonts w:ascii="Arial" w:hAnsi="Arial" w:cs="Arial"/>
        </w:rPr>
      </w:pPr>
      <m:oMathPara>
        <m:oMathParaPr>
          <m:jc m:val="left"/>
        </m:oMathParaPr>
        <m:oMath>
          <m:r>
            <w:rPr>
              <w:rFonts w:ascii="Cambria Math" w:hAnsi="Cambria Math" w:cs="Arial"/>
            </w:rPr>
            <w:lastRenderedPageBreak/>
            <m:t xml:space="preserve">PP=n+ </m:t>
          </m:r>
          <m:f>
            <m:fPr>
              <m:ctrlPr>
                <w:rPr>
                  <w:rFonts w:ascii="Cambria Math" w:hAnsi="Cambria Math" w:cs="Arial"/>
                  <w:i/>
                </w:rPr>
              </m:ctrlPr>
            </m:fPr>
            <m:num>
              <m:r>
                <w:rPr>
                  <w:rFonts w:ascii="Cambria Math" w:hAnsi="Cambria Math" w:cs="Arial"/>
                </w:rPr>
                <m:t>a-b</m:t>
              </m:r>
            </m:num>
            <m:den>
              <m:r>
                <w:rPr>
                  <w:rFonts w:ascii="Cambria Math" w:hAnsi="Cambria Math" w:cs="Arial"/>
                </w:rPr>
                <m:t xml:space="preserve">c-b </m:t>
              </m:r>
            </m:den>
          </m:f>
          <m:r>
            <w:rPr>
              <w:rFonts w:ascii="Cambria Math" w:hAnsi="Cambria Math" w:cs="Arial"/>
            </w:rPr>
            <m:t xml:space="preserve"> x musim </m:t>
          </m:r>
        </m:oMath>
      </m:oMathPara>
    </w:p>
    <w:p w14:paraId="33351197" w14:textId="77777777" w:rsidR="001D360F" w:rsidRPr="00EE6D80" w:rsidRDefault="001D360F" w:rsidP="00EE6D80">
      <w:pPr>
        <w:spacing w:after="0" w:line="240" w:lineRule="auto"/>
        <w:jc w:val="both"/>
        <w:rPr>
          <w:rFonts w:ascii="Arial" w:hAnsi="Arial" w:cs="Arial"/>
        </w:rPr>
      </w:pPr>
      <m:oMathPara>
        <m:oMathParaPr>
          <m:jc m:val="left"/>
        </m:oMathParaPr>
        <m:oMath>
          <m:r>
            <w:rPr>
              <w:rFonts w:ascii="Cambria Math" w:hAnsi="Cambria Math" w:cs="Arial"/>
            </w:rPr>
            <m:t xml:space="preserve">PP=5+ </m:t>
          </m:r>
          <m:f>
            <m:fPr>
              <m:ctrlPr>
                <w:rPr>
                  <w:rFonts w:ascii="Cambria Math" w:hAnsi="Cambria Math" w:cs="Arial"/>
                  <w:i/>
                </w:rPr>
              </m:ctrlPr>
            </m:fPr>
            <m:num>
              <m:r>
                <m:rPr>
                  <m:sty m:val="p"/>
                </m:rPr>
                <w:rPr>
                  <w:rFonts w:ascii="Cambria Math" w:hAnsi="Cambria Math" w:cs="Arial"/>
                </w:rPr>
                <m:t>Rp 107.265.000,00</m:t>
              </m:r>
              <m:r>
                <w:rPr>
                  <w:rFonts w:ascii="Cambria Math" w:hAnsi="Cambria Math" w:cs="Arial"/>
                </w:rPr>
                <m:t>-(</m:t>
              </m:r>
              <m:r>
                <m:rPr>
                  <m:sty m:val="p"/>
                </m:rPr>
                <w:rPr>
                  <w:rFonts w:ascii="Cambria Math" w:hAnsi="Cambria Math" w:cs="Arial"/>
                </w:rPr>
                <m:t>- Rp 26.898.000,00)</m:t>
              </m:r>
            </m:num>
            <m:den>
              <m:r>
                <m:rPr>
                  <m:sty m:val="p"/>
                </m:rPr>
                <w:rPr>
                  <w:rFonts w:ascii="Cambria Math" w:hAnsi="Cambria Math" w:cs="Arial"/>
                </w:rPr>
                <m:t>Rp 49.385.500,00</m:t>
              </m:r>
              <m:r>
                <w:rPr>
                  <w:rFonts w:ascii="Cambria Math" w:hAnsi="Cambria Math" w:cs="Arial"/>
                </w:rPr>
                <m:t>-(</m:t>
              </m:r>
              <m:r>
                <m:rPr>
                  <m:sty m:val="p"/>
                </m:rPr>
                <w:rPr>
                  <w:rFonts w:ascii="Cambria Math" w:hAnsi="Cambria Math" w:cs="Arial"/>
                </w:rPr>
                <m:t>- Rp 26.898.000,00)</m:t>
              </m:r>
              <m:r>
                <w:rPr>
                  <w:rFonts w:ascii="Cambria Math" w:hAnsi="Cambria Math" w:cs="Arial"/>
                </w:rPr>
                <m:t xml:space="preserve"> </m:t>
              </m:r>
            </m:den>
          </m:f>
          <m:r>
            <w:rPr>
              <w:rFonts w:ascii="Cambria Math" w:hAnsi="Cambria Math" w:cs="Arial"/>
            </w:rPr>
            <m:t xml:space="preserve"> </m:t>
          </m:r>
        </m:oMath>
      </m:oMathPara>
    </w:p>
    <w:p w14:paraId="15F08F6C" w14:textId="77777777" w:rsidR="001D360F" w:rsidRPr="00EE6D80" w:rsidRDefault="001D360F" w:rsidP="00EE6D80">
      <w:pPr>
        <w:spacing w:after="0" w:line="240" w:lineRule="auto"/>
        <w:jc w:val="both"/>
        <w:rPr>
          <w:rFonts w:ascii="Arial" w:hAnsi="Arial" w:cs="Arial"/>
        </w:rPr>
      </w:pPr>
      <m:oMath>
        <m:r>
          <w:rPr>
            <w:rFonts w:ascii="Cambria Math" w:hAnsi="Cambria Math" w:cs="Arial"/>
          </w:rPr>
          <m:t>PP=6,758</m:t>
        </m:r>
      </m:oMath>
      <w:r w:rsidRPr="00EE6D80">
        <w:rPr>
          <w:rFonts w:ascii="Arial" w:hAnsi="Arial" w:cs="Arial"/>
        </w:rPr>
        <w:t xml:space="preserve"> tahun</w:t>
      </w:r>
    </w:p>
    <w:p w14:paraId="48BAD33D" w14:textId="437F3648" w:rsidR="001D360F" w:rsidRPr="00EE6D80" w:rsidRDefault="00295752" w:rsidP="00295752">
      <w:pPr>
        <w:tabs>
          <w:tab w:val="left" w:pos="426"/>
        </w:tabs>
        <w:spacing w:after="0" w:line="240" w:lineRule="auto"/>
        <w:jc w:val="both"/>
        <w:rPr>
          <w:rFonts w:ascii="Arial" w:hAnsi="Arial" w:cs="Arial"/>
          <w:lang w:val="en-GB"/>
        </w:rPr>
      </w:pPr>
      <w:r>
        <w:rPr>
          <w:rFonts w:ascii="Arial" w:hAnsi="Arial" w:cs="Arial"/>
          <w:lang w:val="en-GB"/>
        </w:rPr>
        <w:tab/>
      </w:r>
      <w:r w:rsidR="001D360F" w:rsidRPr="00EE6D80">
        <w:rPr>
          <w:rFonts w:ascii="Arial" w:hAnsi="Arial" w:cs="Arial"/>
          <w:lang w:val="en-GB"/>
        </w:rPr>
        <w:t xml:space="preserve">Payback Periode dapat dikatakan layak apabila nilainya lebih kecil dari umur bisnis.  Pada Usaha </w:t>
      </w:r>
      <w:r w:rsidR="001D360F" w:rsidRPr="00EE6D80">
        <w:rPr>
          <w:rFonts w:ascii="Arial" w:hAnsi="Arial" w:cs="Arial"/>
        </w:rPr>
        <w:t xml:space="preserve">Sarang Walet Pak Nassarudin </w:t>
      </w:r>
      <w:r w:rsidR="001D360F" w:rsidRPr="00EE6D80">
        <w:rPr>
          <w:rFonts w:ascii="Arial" w:hAnsi="Arial" w:cs="Arial"/>
          <w:lang w:val="en-GB"/>
        </w:rPr>
        <w:t xml:space="preserve">dapat diketahui bahwa PP sebesar 6,758 tahun atau dapat dikatakan 6 tahun 9 bulan.  Usaha </w:t>
      </w:r>
      <w:r w:rsidR="001D360F" w:rsidRPr="00EE6D80">
        <w:rPr>
          <w:rFonts w:ascii="Arial" w:hAnsi="Arial" w:cs="Arial"/>
        </w:rPr>
        <w:t xml:space="preserve">Sarang Walet Pak Nassarudin </w:t>
      </w:r>
      <w:r w:rsidR="001D360F" w:rsidRPr="00EE6D80">
        <w:rPr>
          <w:rFonts w:ascii="Arial" w:hAnsi="Arial" w:cs="Arial"/>
          <w:lang w:val="en-GB"/>
        </w:rPr>
        <w:t xml:space="preserve">dapat dikatakan layak karena nilai payback periode yang diperoleh lebih kecil dari umur bisnis.  </w:t>
      </w:r>
    </w:p>
    <w:p w14:paraId="706C6AA6" w14:textId="77777777" w:rsidR="00397E12" w:rsidRPr="006F7835" w:rsidRDefault="00397E12" w:rsidP="005104F0">
      <w:pPr>
        <w:spacing w:after="0"/>
        <w:jc w:val="both"/>
        <w:rPr>
          <w:rFonts w:ascii="Arial" w:hAnsi="Arial" w:cs="Arial"/>
          <w:b/>
          <w:bCs/>
        </w:rPr>
      </w:pPr>
    </w:p>
    <w:p w14:paraId="0A4443CA" w14:textId="77777777" w:rsidR="00397E12" w:rsidRPr="006F7835" w:rsidRDefault="00397E12" w:rsidP="005104F0">
      <w:pPr>
        <w:spacing w:after="0"/>
        <w:jc w:val="both"/>
        <w:rPr>
          <w:rFonts w:ascii="Arial" w:hAnsi="Arial" w:cs="Arial"/>
          <w:b/>
          <w:bCs/>
        </w:rPr>
      </w:pPr>
      <w:r w:rsidRPr="006F7835">
        <w:rPr>
          <w:rFonts w:ascii="Arial" w:hAnsi="Arial" w:cs="Arial"/>
          <w:b/>
          <w:bCs/>
        </w:rPr>
        <w:t>KESIMPULAN</w:t>
      </w:r>
    </w:p>
    <w:p w14:paraId="117822EA" w14:textId="77777777" w:rsidR="007C0872" w:rsidRPr="007C0872" w:rsidRDefault="007C0872" w:rsidP="007C0872">
      <w:pPr>
        <w:pStyle w:val="ListParagraph"/>
        <w:numPr>
          <w:ilvl w:val="0"/>
          <w:numId w:val="24"/>
        </w:numPr>
        <w:spacing w:after="0" w:line="240" w:lineRule="auto"/>
        <w:ind w:left="426" w:hanging="426"/>
        <w:jc w:val="both"/>
        <w:rPr>
          <w:rFonts w:ascii="Arial" w:hAnsi="Arial" w:cs="Arial"/>
          <w:lang w:val="en-GB"/>
        </w:rPr>
      </w:pPr>
      <w:r w:rsidRPr="007C0872">
        <w:rPr>
          <w:rFonts w:ascii="Arial" w:hAnsi="Arial" w:cs="Arial"/>
          <w:lang w:val="en-GB"/>
        </w:rPr>
        <w:t xml:space="preserve">Analisis kelayakan Usaha </w:t>
      </w:r>
      <w:r w:rsidRPr="007C0872">
        <w:rPr>
          <w:rFonts w:ascii="Arial" w:hAnsi="Arial" w:cs="Arial"/>
        </w:rPr>
        <w:t>Sarang Walet Pak Nassarudin selama 12 tahun beroperasi dimana menunjukkan</w:t>
      </w:r>
    </w:p>
    <w:p w14:paraId="48E01D82" w14:textId="77777777" w:rsidR="007C0872" w:rsidRPr="007C0872" w:rsidRDefault="007C0872" w:rsidP="007C0872">
      <w:pPr>
        <w:pStyle w:val="ListParagraph"/>
        <w:numPr>
          <w:ilvl w:val="0"/>
          <w:numId w:val="25"/>
        </w:numPr>
        <w:spacing w:after="0" w:line="240" w:lineRule="auto"/>
        <w:ind w:left="851" w:hanging="426"/>
        <w:jc w:val="both"/>
        <w:rPr>
          <w:rFonts w:ascii="Arial" w:hAnsi="Arial" w:cs="Arial"/>
          <w:lang w:val="en-GB"/>
        </w:rPr>
      </w:pPr>
      <w:r w:rsidRPr="007C0872">
        <w:rPr>
          <w:rFonts w:ascii="Arial" w:hAnsi="Arial" w:cs="Arial"/>
        </w:rPr>
        <w:t xml:space="preserve">Total investasi adalah sebesar Rp </w:t>
      </w:r>
      <w:r w:rsidRPr="007C0872">
        <w:rPr>
          <w:rFonts w:ascii="Arial" w:hAnsi="Arial" w:cs="Arial"/>
          <w:lang w:val="en-GB"/>
        </w:rPr>
        <w:t>107.265.000,00</w:t>
      </w:r>
    </w:p>
    <w:p w14:paraId="58D8EE66" w14:textId="77777777" w:rsidR="007C0872" w:rsidRPr="007C0872" w:rsidRDefault="007C0872" w:rsidP="007C0872">
      <w:pPr>
        <w:pStyle w:val="ListParagraph"/>
        <w:numPr>
          <w:ilvl w:val="0"/>
          <w:numId w:val="25"/>
        </w:numPr>
        <w:spacing w:after="0" w:line="240" w:lineRule="auto"/>
        <w:ind w:left="851" w:hanging="426"/>
        <w:jc w:val="both"/>
        <w:rPr>
          <w:rFonts w:ascii="Arial" w:hAnsi="Arial" w:cs="Arial"/>
          <w:lang w:val="en-GB"/>
        </w:rPr>
      </w:pPr>
      <w:r w:rsidRPr="007C0872">
        <w:rPr>
          <w:rFonts w:ascii="Arial" w:hAnsi="Arial" w:cs="Arial"/>
        </w:rPr>
        <w:t xml:space="preserve">Total biaya sebesar Rp </w:t>
      </w:r>
      <w:r w:rsidRPr="007C0872">
        <w:rPr>
          <w:rFonts w:ascii="Arial" w:hAnsi="Arial" w:cs="Arial"/>
          <w:color w:val="000000"/>
        </w:rPr>
        <w:t>155.630.000,00</w:t>
      </w:r>
    </w:p>
    <w:p w14:paraId="153EA7A8" w14:textId="77777777" w:rsidR="007C0872" w:rsidRPr="007C0872" w:rsidRDefault="007C0872" w:rsidP="007C0872">
      <w:pPr>
        <w:pStyle w:val="ListParagraph"/>
        <w:numPr>
          <w:ilvl w:val="0"/>
          <w:numId w:val="25"/>
        </w:numPr>
        <w:spacing w:after="0" w:line="240" w:lineRule="auto"/>
        <w:ind w:left="851" w:hanging="426"/>
        <w:jc w:val="both"/>
        <w:rPr>
          <w:rFonts w:ascii="Arial" w:hAnsi="Arial" w:cs="Arial"/>
          <w:lang w:val="en-GB"/>
        </w:rPr>
      </w:pPr>
      <w:r w:rsidRPr="007C0872">
        <w:rPr>
          <w:rFonts w:ascii="Arial" w:hAnsi="Arial" w:cs="Arial"/>
        </w:rPr>
        <w:t xml:space="preserve">Total penerimaan sebesar Rp </w:t>
      </w:r>
      <w:r w:rsidRPr="007C0872">
        <w:rPr>
          <w:rFonts w:ascii="Arial" w:hAnsi="Arial" w:cs="Arial"/>
          <w:color w:val="000000"/>
        </w:rPr>
        <w:t>1.340.700.000,00</w:t>
      </w:r>
    </w:p>
    <w:p w14:paraId="1FB2A163" w14:textId="77777777" w:rsidR="007C0872" w:rsidRPr="007C0872" w:rsidRDefault="007C0872" w:rsidP="007C0872">
      <w:pPr>
        <w:pStyle w:val="ListParagraph"/>
        <w:numPr>
          <w:ilvl w:val="0"/>
          <w:numId w:val="24"/>
        </w:numPr>
        <w:spacing w:after="0" w:line="240" w:lineRule="auto"/>
        <w:ind w:left="426" w:hanging="426"/>
        <w:jc w:val="both"/>
        <w:rPr>
          <w:rFonts w:ascii="Arial" w:hAnsi="Arial" w:cs="Arial"/>
          <w:lang w:val="en-GB"/>
        </w:rPr>
      </w:pPr>
      <w:r w:rsidRPr="007C0872">
        <w:rPr>
          <w:rFonts w:ascii="Arial" w:hAnsi="Arial" w:cs="Arial"/>
        </w:rPr>
        <w:t>Pada analisis kelayakan finansial berdasarkan kriteria investasi dengan diskon faktor 10% dapat dihasilkan sebagai berikut</w:t>
      </w:r>
    </w:p>
    <w:p w14:paraId="22E62623" w14:textId="77777777" w:rsidR="007C0872" w:rsidRPr="007C0872" w:rsidRDefault="007C0872" w:rsidP="007C0872">
      <w:pPr>
        <w:pStyle w:val="ListParagraph"/>
        <w:numPr>
          <w:ilvl w:val="0"/>
          <w:numId w:val="26"/>
        </w:numPr>
        <w:spacing w:after="0" w:line="240" w:lineRule="auto"/>
        <w:ind w:left="851" w:hanging="425"/>
        <w:jc w:val="both"/>
        <w:rPr>
          <w:rFonts w:ascii="Arial" w:hAnsi="Arial" w:cs="Arial"/>
          <w:lang w:val="en-GB"/>
        </w:rPr>
      </w:pPr>
      <w:r w:rsidRPr="007C0872">
        <w:rPr>
          <w:rFonts w:ascii="Arial" w:hAnsi="Arial" w:cs="Arial"/>
        </w:rPr>
        <w:t xml:space="preserve">Nilai NPV &gt; 0 yaitu sebesar Rp </w:t>
      </w:r>
      <w:r w:rsidRPr="007C0872">
        <w:rPr>
          <w:rFonts w:ascii="Arial" w:eastAsia="Times New Roman" w:hAnsi="Arial" w:cs="Arial"/>
          <w:color w:val="000000"/>
          <w:lang w:eastAsia="en-ID"/>
        </w:rPr>
        <w:t>580.147.000,00</w:t>
      </w:r>
    </w:p>
    <w:p w14:paraId="7251D804" w14:textId="77777777" w:rsidR="007C0872" w:rsidRPr="007C0872" w:rsidRDefault="007C0872" w:rsidP="007C0872">
      <w:pPr>
        <w:pStyle w:val="ListParagraph"/>
        <w:numPr>
          <w:ilvl w:val="0"/>
          <w:numId w:val="26"/>
        </w:numPr>
        <w:spacing w:after="0" w:line="240" w:lineRule="auto"/>
        <w:ind w:left="851" w:hanging="425"/>
        <w:jc w:val="both"/>
        <w:rPr>
          <w:rFonts w:ascii="Arial" w:hAnsi="Arial" w:cs="Arial"/>
          <w:lang w:val="en-GB"/>
        </w:rPr>
      </w:pPr>
      <w:r w:rsidRPr="007C0872">
        <w:rPr>
          <w:rFonts w:ascii="Arial" w:hAnsi="Arial" w:cs="Arial"/>
        </w:rPr>
        <w:t>Nilai Net B/C &gt; 1 yaitu sebesar 5,12</w:t>
      </w:r>
    </w:p>
    <w:p w14:paraId="48D90059" w14:textId="77777777" w:rsidR="007C0872" w:rsidRPr="007C0872" w:rsidRDefault="007C0872" w:rsidP="007C0872">
      <w:pPr>
        <w:pStyle w:val="ListParagraph"/>
        <w:numPr>
          <w:ilvl w:val="0"/>
          <w:numId w:val="26"/>
        </w:numPr>
        <w:spacing w:after="0" w:line="240" w:lineRule="auto"/>
        <w:ind w:left="851" w:hanging="425"/>
        <w:jc w:val="both"/>
        <w:rPr>
          <w:rFonts w:ascii="Arial" w:hAnsi="Arial" w:cs="Arial"/>
          <w:lang w:val="en-GB"/>
        </w:rPr>
      </w:pPr>
      <w:r w:rsidRPr="007C0872">
        <w:rPr>
          <w:rFonts w:ascii="Arial" w:hAnsi="Arial" w:cs="Arial"/>
        </w:rPr>
        <w:t>Nilai IRR &gt; i yaitu sebesar 29,21%</w:t>
      </w:r>
    </w:p>
    <w:p w14:paraId="47EF2994" w14:textId="77777777" w:rsidR="007C0872" w:rsidRPr="007C0872" w:rsidRDefault="007C0872" w:rsidP="007C0872">
      <w:pPr>
        <w:pStyle w:val="ListParagraph"/>
        <w:numPr>
          <w:ilvl w:val="0"/>
          <w:numId w:val="26"/>
        </w:numPr>
        <w:spacing w:after="0" w:line="240" w:lineRule="auto"/>
        <w:ind w:left="851" w:hanging="425"/>
        <w:jc w:val="both"/>
        <w:rPr>
          <w:rFonts w:ascii="Arial" w:hAnsi="Arial" w:cs="Arial"/>
          <w:lang w:val="en-GB"/>
        </w:rPr>
      </w:pPr>
      <w:r w:rsidRPr="007C0872">
        <w:rPr>
          <w:rFonts w:ascii="Arial" w:hAnsi="Arial" w:cs="Arial"/>
        </w:rPr>
        <w:t xml:space="preserve">Nilai PP sebesar </w:t>
      </w:r>
      <w:r w:rsidRPr="007C0872">
        <w:rPr>
          <w:rFonts w:ascii="Arial" w:hAnsi="Arial" w:cs="Arial"/>
          <w:lang w:val="en-GB"/>
        </w:rPr>
        <w:t>6,758 tahun</w:t>
      </w:r>
    </w:p>
    <w:p w14:paraId="3D1AE50A" w14:textId="77777777" w:rsidR="007C0872" w:rsidRPr="007C0872" w:rsidRDefault="007C0872" w:rsidP="007C0872">
      <w:pPr>
        <w:spacing w:after="0" w:line="240" w:lineRule="auto"/>
        <w:ind w:firstLine="426"/>
        <w:jc w:val="both"/>
        <w:rPr>
          <w:rFonts w:ascii="Arial" w:hAnsi="Arial" w:cs="Arial"/>
          <w:lang w:val="en-GB"/>
        </w:rPr>
      </w:pPr>
      <w:r w:rsidRPr="007C0872">
        <w:rPr>
          <w:rFonts w:ascii="Arial" w:hAnsi="Arial" w:cs="Arial"/>
          <w:lang w:val="en-GB"/>
        </w:rPr>
        <w:t xml:space="preserve">Hasil ini menunjukkan bahwa Usaha </w:t>
      </w:r>
      <w:r w:rsidRPr="007C0872">
        <w:rPr>
          <w:rFonts w:ascii="Arial" w:hAnsi="Arial" w:cs="Arial"/>
        </w:rPr>
        <w:t>Sarang Walet Pak Nassarudin tersebut layak untuk dilaksanakan atau dilanjutkan.</w:t>
      </w:r>
    </w:p>
    <w:p w14:paraId="25FD0D18" w14:textId="77777777" w:rsidR="007C0872" w:rsidRDefault="007C0872" w:rsidP="007C0872">
      <w:pPr>
        <w:spacing w:after="0" w:line="240" w:lineRule="auto"/>
        <w:jc w:val="both"/>
        <w:rPr>
          <w:rFonts w:ascii="Arial" w:hAnsi="Arial" w:cs="Arial"/>
          <w:b/>
          <w:bCs/>
          <w:lang w:val="en-GB"/>
        </w:rPr>
      </w:pPr>
    </w:p>
    <w:p w14:paraId="4BD1750B" w14:textId="36B80802" w:rsidR="007C0872" w:rsidRPr="007C0872" w:rsidRDefault="007C0872" w:rsidP="007C0872">
      <w:pPr>
        <w:spacing w:after="0" w:line="240" w:lineRule="auto"/>
        <w:jc w:val="both"/>
        <w:rPr>
          <w:rFonts w:ascii="Arial" w:hAnsi="Arial" w:cs="Arial"/>
          <w:b/>
          <w:bCs/>
          <w:lang w:val="en-GB"/>
        </w:rPr>
      </w:pPr>
      <w:r w:rsidRPr="007C0872">
        <w:rPr>
          <w:rFonts w:ascii="Arial" w:hAnsi="Arial" w:cs="Arial"/>
          <w:b/>
          <w:bCs/>
          <w:lang w:val="en-GB"/>
        </w:rPr>
        <w:t>SARAN</w:t>
      </w:r>
    </w:p>
    <w:p w14:paraId="3D83FA9E" w14:textId="77777777" w:rsidR="007C0872" w:rsidRPr="007C0872" w:rsidRDefault="007C0872" w:rsidP="007C0872">
      <w:pPr>
        <w:pStyle w:val="ListParagraph"/>
        <w:numPr>
          <w:ilvl w:val="0"/>
          <w:numId w:val="28"/>
        </w:numPr>
        <w:autoSpaceDE w:val="0"/>
        <w:autoSpaceDN w:val="0"/>
        <w:adjustRightInd w:val="0"/>
        <w:spacing w:after="0" w:line="240" w:lineRule="auto"/>
        <w:ind w:left="426" w:hanging="426"/>
        <w:jc w:val="both"/>
        <w:rPr>
          <w:rFonts w:ascii="Arial" w:hAnsi="Arial" w:cs="Arial"/>
        </w:rPr>
      </w:pPr>
      <w:r w:rsidRPr="007C0872">
        <w:rPr>
          <w:rFonts w:ascii="Arial" w:hAnsi="Arial" w:cs="Arial"/>
        </w:rPr>
        <w:t xml:space="preserve">Diharapkan para petani sarang walet dapat meminimalkan biaya operasional dengan sebaik mungkin, sehingga dapat meningkatkan keuntungan. </w:t>
      </w:r>
    </w:p>
    <w:p w14:paraId="0B324E27" w14:textId="77777777" w:rsidR="007C0872" w:rsidRPr="007C0872" w:rsidRDefault="007C0872" w:rsidP="007C0872">
      <w:pPr>
        <w:pStyle w:val="ListParagraph"/>
        <w:numPr>
          <w:ilvl w:val="0"/>
          <w:numId w:val="28"/>
        </w:numPr>
        <w:autoSpaceDE w:val="0"/>
        <w:autoSpaceDN w:val="0"/>
        <w:adjustRightInd w:val="0"/>
        <w:spacing w:after="0" w:line="240" w:lineRule="auto"/>
        <w:ind w:left="426" w:hanging="426"/>
        <w:jc w:val="both"/>
        <w:rPr>
          <w:rFonts w:ascii="Arial" w:hAnsi="Arial" w:cs="Arial"/>
          <w:lang w:val="en-GB"/>
        </w:rPr>
      </w:pPr>
      <w:r w:rsidRPr="007C0872">
        <w:rPr>
          <w:rFonts w:ascii="Arial" w:hAnsi="Arial" w:cs="Arial"/>
        </w:rPr>
        <w:t>Diharapkan pemerintah terkait mendata secara statistik para petani sarang burung walet dan produksi sarang burung walet agar lebih mempermudah pihak-pihak yang membutuhkan data dan untuk pemasukan daerah seperti pajak.</w:t>
      </w:r>
    </w:p>
    <w:p w14:paraId="23ECDDF9" w14:textId="77777777" w:rsidR="007C0872" w:rsidRPr="007C0872" w:rsidRDefault="007C0872" w:rsidP="007C0872">
      <w:pPr>
        <w:pStyle w:val="ListParagraph"/>
        <w:numPr>
          <w:ilvl w:val="0"/>
          <w:numId w:val="28"/>
        </w:numPr>
        <w:autoSpaceDE w:val="0"/>
        <w:autoSpaceDN w:val="0"/>
        <w:adjustRightInd w:val="0"/>
        <w:spacing w:after="0" w:line="240" w:lineRule="auto"/>
        <w:ind w:left="426" w:hanging="426"/>
        <w:jc w:val="both"/>
        <w:rPr>
          <w:rFonts w:ascii="Arial" w:hAnsi="Arial" w:cs="Arial"/>
          <w:lang w:val="en-GB"/>
        </w:rPr>
      </w:pPr>
      <w:r w:rsidRPr="007C0872">
        <w:rPr>
          <w:rFonts w:ascii="Arial" w:hAnsi="Arial" w:cs="Arial"/>
        </w:rPr>
        <w:t>Bagi peneliti selanjutnya, untuk menganalisis kelayakan suatu usaha tidak hanya dilihat dari sisi finansial, namun bisa ditambahkan dari sisi sosial, lingkungan, pasar dan lainnya.</w:t>
      </w:r>
    </w:p>
    <w:p w14:paraId="7F413310" w14:textId="77777777" w:rsidR="00397E12" w:rsidRPr="006F7835" w:rsidRDefault="00397E12" w:rsidP="00397E12">
      <w:pPr>
        <w:pStyle w:val="ListParagraph"/>
        <w:spacing w:after="0" w:line="240" w:lineRule="auto"/>
        <w:ind w:left="0"/>
        <w:jc w:val="both"/>
        <w:rPr>
          <w:rFonts w:ascii="Arial" w:hAnsi="Arial" w:cs="Arial"/>
        </w:rPr>
      </w:pPr>
    </w:p>
    <w:p w14:paraId="0350E78D" w14:textId="77777777" w:rsidR="00397E12" w:rsidRPr="006F7835" w:rsidRDefault="00397E12" w:rsidP="008624AA">
      <w:pPr>
        <w:spacing w:after="0"/>
        <w:jc w:val="both"/>
        <w:rPr>
          <w:rFonts w:ascii="Arial" w:hAnsi="Arial" w:cs="Arial"/>
          <w:b/>
          <w:bCs/>
        </w:rPr>
      </w:pPr>
      <w:r w:rsidRPr="006F7835">
        <w:rPr>
          <w:rFonts w:ascii="Arial" w:hAnsi="Arial" w:cs="Arial"/>
          <w:b/>
          <w:bCs/>
        </w:rPr>
        <w:t>DAFTAR PUSTAKA</w:t>
      </w:r>
    </w:p>
    <w:p w14:paraId="3355B347"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Adiwibawa, E. (2009). </w:t>
      </w:r>
      <w:r w:rsidRPr="00C40EBC">
        <w:rPr>
          <w:rFonts w:ascii="Arial" w:hAnsi="Arial" w:cs="Arial"/>
          <w:i/>
          <w:iCs/>
          <w:color w:val="000000"/>
        </w:rPr>
        <w:t>Meningkatkan Kualitas Sarang Walet</w:t>
      </w:r>
      <w:r w:rsidRPr="00A750E7">
        <w:rPr>
          <w:rFonts w:ascii="Arial" w:hAnsi="Arial" w:cs="Arial"/>
          <w:color w:val="000000"/>
        </w:rPr>
        <w:t>. Yogyakarta: Kanisius.</w:t>
      </w:r>
    </w:p>
    <w:p w14:paraId="79CB7651" w14:textId="0789A060"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Budiman, Ar. (2008). </w:t>
      </w:r>
      <w:r w:rsidRPr="00C40EBC">
        <w:rPr>
          <w:rFonts w:ascii="Arial" w:hAnsi="Arial" w:cs="Arial"/>
          <w:i/>
          <w:iCs/>
          <w:color w:val="000000"/>
        </w:rPr>
        <w:t>Memproduksi Sarang Walet Kualitas Atas</w:t>
      </w:r>
      <w:r w:rsidRPr="00A750E7">
        <w:rPr>
          <w:rFonts w:ascii="Arial" w:hAnsi="Arial" w:cs="Arial"/>
          <w:color w:val="000000"/>
        </w:rPr>
        <w:t>. Jakarta : Penebar Swadaya.</w:t>
      </w:r>
    </w:p>
    <w:p w14:paraId="0D87053A" w14:textId="12FA210F"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Fahmi, I. (2013). </w:t>
      </w:r>
      <w:r w:rsidRPr="00C40EBC">
        <w:rPr>
          <w:rFonts w:ascii="Arial" w:hAnsi="Arial" w:cs="Arial"/>
          <w:i/>
          <w:iCs/>
          <w:color w:val="000000"/>
        </w:rPr>
        <w:t>Analisis Laporan Keuangan</w:t>
      </w:r>
      <w:r w:rsidRPr="00A750E7">
        <w:rPr>
          <w:rFonts w:ascii="Arial" w:hAnsi="Arial" w:cs="Arial"/>
          <w:color w:val="000000"/>
        </w:rPr>
        <w:t>. Bandung : Alfabeta.</w:t>
      </w:r>
    </w:p>
    <w:p w14:paraId="0FE04908"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Fatah, N. (1994). </w:t>
      </w:r>
      <w:r w:rsidRPr="00C40EBC">
        <w:rPr>
          <w:rFonts w:ascii="Arial" w:hAnsi="Arial" w:cs="Arial"/>
          <w:i/>
          <w:iCs/>
          <w:color w:val="000000"/>
        </w:rPr>
        <w:t>Evaluasi Proyek Finansial pada Proyek Mikro</w:t>
      </w:r>
      <w:r w:rsidRPr="00A750E7">
        <w:rPr>
          <w:rFonts w:ascii="Arial" w:hAnsi="Arial" w:cs="Arial"/>
          <w:color w:val="000000"/>
        </w:rPr>
        <w:t>. Jakarta : CV. Asona.</w:t>
      </w:r>
    </w:p>
    <w:p w14:paraId="2A5E6BE8" w14:textId="30B9C790"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Gittinger, J. Pr. (1986). </w:t>
      </w:r>
      <w:r w:rsidRPr="00C40EBC">
        <w:rPr>
          <w:rFonts w:ascii="Arial" w:hAnsi="Arial" w:cs="Arial"/>
          <w:i/>
          <w:iCs/>
          <w:color w:val="000000"/>
        </w:rPr>
        <w:t>Analisis Ekonomi Proyek-Proyek Pertanian di terjemahkan oleh Slamet</w:t>
      </w:r>
      <w:r w:rsidRPr="00A750E7">
        <w:rPr>
          <w:rFonts w:ascii="Arial" w:hAnsi="Arial" w:cs="Arial"/>
          <w:color w:val="000000"/>
        </w:rPr>
        <w:t>. Jakarta UI.</w:t>
      </w:r>
    </w:p>
    <w:p w14:paraId="035E7F5F"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Gray Clive, dkk. (2005). </w:t>
      </w:r>
      <w:r w:rsidRPr="00C40EBC">
        <w:rPr>
          <w:rFonts w:ascii="Arial" w:hAnsi="Arial" w:cs="Arial"/>
          <w:i/>
          <w:iCs/>
          <w:color w:val="000000"/>
        </w:rPr>
        <w:t>Pengantar Evaluasi Proyek</w:t>
      </w:r>
      <w:r w:rsidRPr="00A750E7">
        <w:rPr>
          <w:rFonts w:ascii="Arial" w:hAnsi="Arial" w:cs="Arial"/>
          <w:color w:val="000000"/>
        </w:rPr>
        <w:t>. Jakarta : PT. Gramedia Pustaka.</w:t>
      </w:r>
    </w:p>
    <w:p w14:paraId="5B491C0D"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Horne, James C. Van., John M. Wachowicz. (2009). </w:t>
      </w:r>
      <w:r w:rsidRPr="00C40EBC">
        <w:rPr>
          <w:rFonts w:ascii="Arial" w:hAnsi="Arial" w:cs="Arial"/>
          <w:i/>
          <w:iCs/>
          <w:color w:val="000000"/>
        </w:rPr>
        <w:t>Prinsip-prinsip Manajemen Keuangan.</w:t>
      </w:r>
      <w:r w:rsidRPr="00A750E7">
        <w:rPr>
          <w:rFonts w:ascii="Arial" w:hAnsi="Arial" w:cs="Arial"/>
          <w:color w:val="000000"/>
        </w:rPr>
        <w:t xml:space="preserve"> Alih Bahasa Dewi dan Deny. Jakarta : Salemba Empat.</w:t>
      </w:r>
    </w:p>
    <w:p w14:paraId="1EC615F0"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Horne, James C. Van., John M. Wachowicz. (2013). </w:t>
      </w:r>
      <w:r w:rsidRPr="00C40EBC">
        <w:rPr>
          <w:rFonts w:ascii="Arial" w:hAnsi="Arial" w:cs="Arial"/>
          <w:i/>
          <w:iCs/>
          <w:color w:val="000000"/>
        </w:rPr>
        <w:t>Prinsip-prinsip Manajemen Keuangan</w:t>
      </w:r>
      <w:r w:rsidRPr="00A750E7">
        <w:rPr>
          <w:rFonts w:ascii="Arial" w:hAnsi="Arial" w:cs="Arial"/>
          <w:color w:val="000000"/>
        </w:rPr>
        <w:t>. Edisi 13. Jakarta : Salemba Empat.</w:t>
      </w:r>
    </w:p>
    <w:p w14:paraId="30444B4A"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Husnan, Suad., Suwarsono, Muhammad. (2000). </w:t>
      </w:r>
      <w:r w:rsidRPr="00C40EBC">
        <w:rPr>
          <w:rFonts w:ascii="Arial" w:hAnsi="Arial" w:cs="Arial"/>
          <w:i/>
          <w:iCs/>
          <w:color w:val="000000"/>
        </w:rPr>
        <w:t>Studi Kelayakan Proyek</w:t>
      </w:r>
      <w:r w:rsidRPr="00A750E7">
        <w:rPr>
          <w:rFonts w:ascii="Arial" w:hAnsi="Arial" w:cs="Arial"/>
          <w:color w:val="000000"/>
        </w:rPr>
        <w:t>.. Yogyakarta : UPP AMP YKPN.</w:t>
      </w:r>
    </w:p>
    <w:p w14:paraId="47092B14"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Ibrahim, H. M. Yacob. (2003). </w:t>
      </w:r>
      <w:r w:rsidRPr="00C40EBC">
        <w:rPr>
          <w:rFonts w:ascii="Arial" w:hAnsi="Arial" w:cs="Arial"/>
          <w:i/>
          <w:iCs/>
          <w:color w:val="000000"/>
        </w:rPr>
        <w:t>Studi Kelayakan Bisnis Edisi Revisi</w:t>
      </w:r>
      <w:r w:rsidRPr="00A750E7">
        <w:rPr>
          <w:rFonts w:ascii="Arial" w:hAnsi="Arial" w:cs="Arial"/>
          <w:color w:val="000000"/>
        </w:rPr>
        <w:t>. Jakarta : PT. Rineka Cipta.</w:t>
      </w:r>
    </w:p>
    <w:p w14:paraId="45C665E6"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Iswanto, H. (2008). </w:t>
      </w:r>
      <w:r w:rsidRPr="00C40EBC">
        <w:rPr>
          <w:rFonts w:ascii="Arial" w:hAnsi="Arial" w:cs="Arial"/>
          <w:i/>
          <w:iCs/>
          <w:color w:val="000000"/>
        </w:rPr>
        <w:t>Budidaya Walet dan Aspek Bisnisnya</w:t>
      </w:r>
      <w:r w:rsidRPr="00A750E7">
        <w:rPr>
          <w:rFonts w:ascii="Arial" w:hAnsi="Arial" w:cs="Arial"/>
          <w:color w:val="000000"/>
        </w:rPr>
        <w:t>. Jakarta: Agromedia Pustaka.</w:t>
      </w:r>
    </w:p>
    <w:p w14:paraId="673FF4E8"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Jumingan. (2006). </w:t>
      </w:r>
      <w:r w:rsidRPr="00C40EBC">
        <w:rPr>
          <w:rFonts w:ascii="Arial" w:hAnsi="Arial" w:cs="Arial"/>
          <w:i/>
          <w:iCs/>
          <w:color w:val="000000"/>
        </w:rPr>
        <w:t>Analisis Laporan Keuangan</w:t>
      </w:r>
      <w:r w:rsidRPr="00A750E7">
        <w:rPr>
          <w:rFonts w:ascii="Arial" w:hAnsi="Arial" w:cs="Arial"/>
          <w:color w:val="000000"/>
        </w:rPr>
        <w:t>. Jakarta : PT. Bumi Aksara.</w:t>
      </w:r>
    </w:p>
    <w:p w14:paraId="1BA345A5"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Kadariah. (2001). </w:t>
      </w:r>
      <w:r w:rsidRPr="00C40EBC">
        <w:rPr>
          <w:rFonts w:ascii="Arial" w:hAnsi="Arial" w:cs="Arial"/>
          <w:i/>
          <w:iCs/>
          <w:color w:val="000000"/>
        </w:rPr>
        <w:t>Evaluasi Proyek Analisis Ekonomi</w:t>
      </w:r>
      <w:r w:rsidRPr="00A750E7">
        <w:rPr>
          <w:rFonts w:ascii="Arial" w:hAnsi="Arial" w:cs="Arial"/>
          <w:color w:val="000000"/>
        </w:rPr>
        <w:t>. Jakarta : Fakultas Ekonomi UI.</w:t>
      </w:r>
    </w:p>
    <w:p w14:paraId="61B38ADA"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lastRenderedPageBreak/>
        <w:t xml:space="preserve">Kasmir, Jakfar. (2008). </w:t>
      </w:r>
      <w:r w:rsidRPr="00C40EBC">
        <w:rPr>
          <w:rFonts w:ascii="Arial" w:hAnsi="Arial" w:cs="Arial"/>
          <w:i/>
          <w:iCs/>
          <w:color w:val="000000"/>
        </w:rPr>
        <w:t>Studi Kelayakan Bisnis Edisi 2</w:t>
      </w:r>
      <w:r w:rsidRPr="00A750E7">
        <w:rPr>
          <w:rFonts w:ascii="Arial" w:hAnsi="Arial" w:cs="Arial"/>
          <w:color w:val="000000"/>
        </w:rPr>
        <w:t>. Jakarta : Kencana Prenada Media Group.</w:t>
      </w:r>
    </w:p>
    <w:p w14:paraId="3FE2CB13"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Mulyadi. (2005). </w:t>
      </w:r>
      <w:r w:rsidRPr="00C40EBC">
        <w:rPr>
          <w:rFonts w:ascii="Arial" w:hAnsi="Arial" w:cs="Arial"/>
          <w:i/>
          <w:iCs/>
          <w:color w:val="000000"/>
        </w:rPr>
        <w:t>Akuntansi Biaya</w:t>
      </w:r>
      <w:r w:rsidRPr="00A750E7">
        <w:rPr>
          <w:rFonts w:ascii="Arial" w:hAnsi="Arial" w:cs="Arial"/>
          <w:color w:val="000000"/>
        </w:rPr>
        <w:t>. Yogyakarta : YKPN.</w:t>
      </w:r>
    </w:p>
    <w:p w14:paraId="7A9577BB"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Saipullah. (2018). Analisis Kelayakan Usaha Budidaya Sarang Burung Walet di Kecamatan Penyinggahan Kabupaten Kutai Barat (Studi Kasus Usaha Sarang Burung Walet Bapak Jurni). </w:t>
      </w:r>
      <w:r w:rsidRPr="00C40EBC">
        <w:rPr>
          <w:rFonts w:ascii="Arial" w:hAnsi="Arial" w:cs="Arial"/>
          <w:i/>
          <w:iCs/>
          <w:color w:val="000000"/>
        </w:rPr>
        <w:t>eJournal Administrasi Bisnis</w:t>
      </w:r>
      <w:r w:rsidRPr="00A750E7">
        <w:rPr>
          <w:rFonts w:ascii="Arial" w:hAnsi="Arial" w:cs="Arial"/>
          <w:color w:val="000000"/>
        </w:rPr>
        <w:t xml:space="preserve"> Vol.6 No. 2. https://ejournal.adbisnis.fisip-unmul.ac.id/</w:t>
      </w:r>
    </w:p>
    <w:p w14:paraId="531F4D59"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Sofyan, Iban. (2003). </w:t>
      </w:r>
      <w:r w:rsidRPr="00C40EBC">
        <w:rPr>
          <w:rFonts w:ascii="Arial" w:hAnsi="Arial" w:cs="Arial"/>
          <w:i/>
          <w:iCs/>
          <w:color w:val="000000"/>
        </w:rPr>
        <w:t>Studi Kelayakan Bisnis</w:t>
      </w:r>
      <w:r w:rsidRPr="00A750E7">
        <w:rPr>
          <w:rFonts w:ascii="Arial" w:hAnsi="Arial" w:cs="Arial"/>
          <w:color w:val="000000"/>
        </w:rPr>
        <w:t>. Yogyakarta : Graha Ilmu.</w:t>
      </w:r>
    </w:p>
    <w:p w14:paraId="72E73874"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Suliyanto. (2010). </w:t>
      </w:r>
      <w:r w:rsidRPr="00C40EBC">
        <w:rPr>
          <w:rFonts w:ascii="Arial" w:hAnsi="Arial" w:cs="Arial"/>
          <w:i/>
          <w:iCs/>
          <w:color w:val="000000"/>
        </w:rPr>
        <w:t>Studi Kelayaan Bisnis, Pendekatan Praktis</w:t>
      </w:r>
      <w:r w:rsidRPr="00A750E7">
        <w:rPr>
          <w:rFonts w:ascii="Arial" w:hAnsi="Arial" w:cs="Arial"/>
          <w:color w:val="000000"/>
        </w:rPr>
        <w:t>. Yogyakarta : Penerbit Andi.</w:t>
      </w:r>
    </w:p>
    <w:p w14:paraId="2B6DB446"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Sumardi, D, Pordamantra, Sunariyo. (2018). Evaluasi Kelayakan Usaha Sarang Burung Walet di Kecamatan Telaga Antang Kabupaten Kota Waringin Timur (Studi Kasus: Usaha Sarang Burung Walet Bapak Suwaji). </w:t>
      </w:r>
      <w:r w:rsidRPr="00C40EBC">
        <w:rPr>
          <w:rFonts w:ascii="Arial" w:hAnsi="Arial" w:cs="Arial"/>
          <w:i/>
          <w:iCs/>
          <w:color w:val="000000"/>
        </w:rPr>
        <w:t>Journal Socio Economics Agricultural</w:t>
      </w:r>
      <w:r w:rsidRPr="00A750E7">
        <w:rPr>
          <w:rFonts w:ascii="Arial" w:hAnsi="Arial" w:cs="Arial"/>
          <w:color w:val="000000"/>
        </w:rPr>
        <w:t xml:space="preserve"> Vol.13 No.2. http://e-journal.upr.ac.id</w:t>
      </w:r>
    </w:p>
    <w:p w14:paraId="2AA9BE44"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Supriyono. (2001). </w:t>
      </w:r>
      <w:r w:rsidRPr="00C40EBC">
        <w:rPr>
          <w:rFonts w:ascii="Arial" w:hAnsi="Arial" w:cs="Arial"/>
          <w:i/>
          <w:iCs/>
          <w:color w:val="000000"/>
        </w:rPr>
        <w:t>Akuntansi Manajemen</w:t>
      </w:r>
      <w:r w:rsidRPr="00A750E7">
        <w:rPr>
          <w:rFonts w:ascii="Arial" w:hAnsi="Arial" w:cs="Arial"/>
          <w:color w:val="000000"/>
        </w:rPr>
        <w:t>. Yogyakarta : BPFE UGM.</w:t>
      </w:r>
    </w:p>
    <w:p w14:paraId="4CF51291"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Suratman. (2001). </w:t>
      </w:r>
      <w:r w:rsidRPr="00C40EBC">
        <w:rPr>
          <w:rFonts w:ascii="Arial" w:hAnsi="Arial" w:cs="Arial"/>
          <w:i/>
          <w:iCs/>
          <w:color w:val="000000"/>
        </w:rPr>
        <w:t>Studi Kelayakan Proyek : Teknik dan Prosedur Penyusunan</w:t>
      </w:r>
      <w:r w:rsidRPr="00A750E7">
        <w:rPr>
          <w:rFonts w:ascii="Arial" w:hAnsi="Arial" w:cs="Arial"/>
          <w:color w:val="000000"/>
        </w:rPr>
        <w:t>. Yogyakarta : J&amp;J Learning.</w:t>
      </w:r>
    </w:p>
    <w:p w14:paraId="70D612AC"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Suratman. (2002). </w:t>
      </w:r>
      <w:r w:rsidRPr="00C40EBC">
        <w:rPr>
          <w:rFonts w:ascii="Arial" w:hAnsi="Arial" w:cs="Arial"/>
          <w:i/>
          <w:iCs/>
          <w:color w:val="000000"/>
        </w:rPr>
        <w:t>Studi Kelayakan Proyek</w:t>
      </w:r>
      <w:r w:rsidRPr="00A750E7">
        <w:rPr>
          <w:rFonts w:ascii="Arial" w:hAnsi="Arial" w:cs="Arial"/>
          <w:color w:val="000000"/>
        </w:rPr>
        <w:t>. Jakarta : Direktorat Jendral Pendidikan.</w:t>
      </w:r>
    </w:p>
    <w:p w14:paraId="5F97540F"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Sutrisno. (2005). </w:t>
      </w:r>
      <w:r w:rsidRPr="00C40EBC">
        <w:rPr>
          <w:rFonts w:ascii="Arial" w:hAnsi="Arial" w:cs="Arial"/>
          <w:i/>
          <w:iCs/>
          <w:color w:val="000000"/>
        </w:rPr>
        <w:t>Manajemen Keuangan : Teori, Konsep, dan Aplikasi</w:t>
      </w:r>
      <w:r w:rsidRPr="00A750E7">
        <w:rPr>
          <w:rFonts w:ascii="Arial" w:hAnsi="Arial" w:cs="Arial"/>
          <w:color w:val="000000"/>
        </w:rPr>
        <w:t>. Yogyakarta : Ekonisia.</w:t>
      </w:r>
    </w:p>
    <w:p w14:paraId="4B809BCA"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Umar, Husein. (2005). </w:t>
      </w:r>
      <w:r w:rsidRPr="00C40EBC">
        <w:rPr>
          <w:rFonts w:ascii="Arial" w:hAnsi="Arial" w:cs="Arial"/>
          <w:i/>
          <w:iCs/>
          <w:color w:val="000000"/>
        </w:rPr>
        <w:t>Evaluasi Kinerja Perusahaan</w:t>
      </w:r>
      <w:r w:rsidRPr="00A750E7">
        <w:rPr>
          <w:rFonts w:ascii="Arial" w:hAnsi="Arial" w:cs="Arial"/>
          <w:color w:val="000000"/>
        </w:rPr>
        <w:t>. Jakarta : Gramedia.</w:t>
      </w:r>
    </w:p>
    <w:p w14:paraId="1FE57425" w14:textId="77777777"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Wibowo. (2002). </w:t>
      </w:r>
      <w:r w:rsidRPr="00C40EBC">
        <w:rPr>
          <w:rFonts w:ascii="Arial" w:hAnsi="Arial" w:cs="Arial"/>
          <w:i/>
          <w:iCs/>
          <w:color w:val="000000"/>
        </w:rPr>
        <w:t>Metode Analisis Waktu dan Biaya</w:t>
      </w:r>
      <w:r w:rsidRPr="00A750E7">
        <w:rPr>
          <w:rFonts w:ascii="Arial" w:hAnsi="Arial" w:cs="Arial"/>
          <w:color w:val="000000"/>
        </w:rPr>
        <w:t>. Jakarta : Erlangga.</w:t>
      </w:r>
    </w:p>
    <w:p w14:paraId="40A5682A" w14:textId="2E8D8825" w:rsidR="00A750E7" w:rsidRPr="00A750E7" w:rsidRDefault="00A750E7" w:rsidP="00A750E7">
      <w:pPr>
        <w:spacing w:after="0"/>
        <w:ind w:left="709" w:hanging="709"/>
        <w:jc w:val="both"/>
        <w:rPr>
          <w:rFonts w:ascii="Arial" w:hAnsi="Arial" w:cs="Arial"/>
          <w:color w:val="000000"/>
        </w:rPr>
      </w:pPr>
      <w:r w:rsidRPr="00A750E7">
        <w:rPr>
          <w:rFonts w:ascii="Arial" w:hAnsi="Arial" w:cs="Arial"/>
          <w:color w:val="000000"/>
        </w:rPr>
        <w:t xml:space="preserve">Yuniarti, V, Yurisinthae, E, Maswadi. (2013). Analisis Kelayakan Finansial Usaha Sarang Burung Walet (Colacallia fuciphaga) Di Kecamatan Matan Hilir Selatan Kabupaten Ketapang. </w:t>
      </w:r>
      <w:r w:rsidRPr="00C40EBC">
        <w:rPr>
          <w:rFonts w:ascii="Arial" w:hAnsi="Arial" w:cs="Arial"/>
          <w:i/>
          <w:iCs/>
          <w:color w:val="000000"/>
        </w:rPr>
        <w:t>Jurnal Agribisnis</w:t>
      </w:r>
      <w:r w:rsidRPr="00A750E7">
        <w:rPr>
          <w:rFonts w:ascii="Arial" w:hAnsi="Arial" w:cs="Arial"/>
          <w:color w:val="000000"/>
        </w:rPr>
        <w:t xml:space="preserve">. Vol.3 No.1 </w:t>
      </w:r>
      <w:hyperlink r:id="rId9" w:history="1">
        <w:r w:rsidR="00085185" w:rsidRPr="00085185">
          <w:rPr>
            <w:rStyle w:val="Hyperlink"/>
            <w:rFonts w:ascii="Arial" w:hAnsi="Arial" w:cs="Arial"/>
            <w:color w:val="000000" w:themeColor="text1"/>
            <w:u w:val="none"/>
          </w:rPr>
          <w:t>http://jurnal.untan.ac.id/index.php</w:t>
        </w:r>
      </w:hyperlink>
      <w:r w:rsidR="00085185" w:rsidRPr="00085185">
        <w:rPr>
          <w:rFonts w:ascii="Arial" w:hAnsi="Arial" w:cs="Arial"/>
          <w:color w:val="000000" w:themeColor="text1"/>
          <w:lang w:val="en-US"/>
        </w:rPr>
        <w:t xml:space="preserve"> </w:t>
      </w:r>
      <w:r w:rsidRPr="00A750E7">
        <w:rPr>
          <w:rFonts w:ascii="Arial" w:hAnsi="Arial" w:cs="Arial"/>
          <w:color w:val="000000"/>
        </w:rPr>
        <w:t>/jspp/article/view/4078</w:t>
      </w:r>
    </w:p>
    <w:p w14:paraId="0505035C" w14:textId="77777777" w:rsidR="00137B0C" w:rsidRPr="00635387" w:rsidRDefault="00137B0C" w:rsidP="00A750E7">
      <w:pPr>
        <w:spacing w:after="0"/>
        <w:ind w:left="709" w:hanging="709"/>
        <w:jc w:val="both"/>
        <w:rPr>
          <w:rFonts w:ascii="Arial" w:hAnsi="Arial" w:cs="Arial"/>
        </w:rPr>
      </w:pPr>
    </w:p>
    <w:sectPr w:rsidR="00137B0C" w:rsidRPr="0063538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7401" w14:textId="77777777" w:rsidR="00EC0827" w:rsidRDefault="00EC0827" w:rsidP="00635387">
      <w:pPr>
        <w:spacing w:after="0" w:line="240" w:lineRule="auto"/>
      </w:pPr>
      <w:r>
        <w:separator/>
      </w:r>
    </w:p>
  </w:endnote>
  <w:endnote w:type="continuationSeparator" w:id="0">
    <w:p w14:paraId="5D322DF9" w14:textId="77777777" w:rsidR="00EC0827" w:rsidRDefault="00EC0827" w:rsidP="0063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96747"/>
      <w:docPartObj>
        <w:docPartGallery w:val="Page Numbers (Bottom of Page)"/>
        <w:docPartUnique/>
      </w:docPartObj>
    </w:sdtPr>
    <w:sdtEndPr>
      <w:rPr>
        <w:rFonts w:ascii="Arial" w:hAnsi="Arial" w:cs="Arial"/>
        <w:noProof/>
        <w:sz w:val="20"/>
        <w:szCs w:val="20"/>
      </w:rPr>
    </w:sdtEndPr>
    <w:sdtContent>
      <w:p w14:paraId="6137C543" w14:textId="460EDEAF" w:rsidR="0045259D" w:rsidRPr="0045259D" w:rsidRDefault="0045259D" w:rsidP="0045259D">
        <w:pPr>
          <w:pStyle w:val="Footer"/>
          <w:jc w:val="right"/>
          <w:rPr>
            <w:rFonts w:ascii="Arial" w:hAnsi="Arial" w:cs="Arial"/>
            <w:sz w:val="20"/>
            <w:szCs w:val="20"/>
          </w:rPr>
        </w:pPr>
        <w:r w:rsidRPr="0045259D">
          <w:rPr>
            <w:rFonts w:ascii="Arial" w:hAnsi="Arial" w:cs="Arial"/>
            <w:sz w:val="20"/>
            <w:szCs w:val="20"/>
          </w:rPr>
          <w:fldChar w:fldCharType="begin"/>
        </w:r>
        <w:r w:rsidRPr="0045259D">
          <w:rPr>
            <w:rFonts w:ascii="Arial" w:hAnsi="Arial" w:cs="Arial"/>
            <w:sz w:val="20"/>
            <w:szCs w:val="20"/>
          </w:rPr>
          <w:instrText xml:space="preserve"> PAGE   \* MERGEFORMAT </w:instrText>
        </w:r>
        <w:r w:rsidRPr="0045259D">
          <w:rPr>
            <w:rFonts w:ascii="Arial" w:hAnsi="Arial" w:cs="Arial"/>
            <w:sz w:val="20"/>
            <w:szCs w:val="20"/>
          </w:rPr>
          <w:fldChar w:fldCharType="separate"/>
        </w:r>
        <w:r w:rsidRPr="0045259D">
          <w:rPr>
            <w:rFonts w:ascii="Arial" w:hAnsi="Arial" w:cs="Arial"/>
            <w:noProof/>
            <w:sz w:val="20"/>
            <w:szCs w:val="20"/>
          </w:rPr>
          <w:t>2</w:t>
        </w:r>
        <w:r w:rsidRPr="0045259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2447" w14:textId="77777777" w:rsidR="00EC0827" w:rsidRDefault="00EC0827" w:rsidP="00635387">
      <w:pPr>
        <w:spacing w:after="0" w:line="240" w:lineRule="auto"/>
      </w:pPr>
      <w:r>
        <w:separator/>
      </w:r>
    </w:p>
  </w:footnote>
  <w:footnote w:type="continuationSeparator" w:id="0">
    <w:p w14:paraId="4E42D0F6" w14:textId="77777777" w:rsidR="00EC0827" w:rsidRDefault="00EC0827" w:rsidP="00635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F206A"/>
    <w:multiLevelType w:val="singleLevel"/>
    <w:tmpl w:val="391093C8"/>
    <w:lvl w:ilvl="0">
      <w:start w:val="1"/>
      <w:numFmt w:val="decimal"/>
      <w:suff w:val="space"/>
      <w:lvlText w:val="%1."/>
      <w:lvlJc w:val="left"/>
      <w:rPr>
        <w:rFonts w:ascii="Arial" w:eastAsiaTheme="minorHAnsi" w:hAnsi="Arial" w:cs="Arial"/>
        <w:b w:val="0"/>
        <w:bCs w:val="0"/>
      </w:rPr>
    </w:lvl>
  </w:abstractNum>
  <w:abstractNum w:abstractNumId="1" w15:restartNumberingAfterBreak="0">
    <w:nsid w:val="C2ACA7CE"/>
    <w:multiLevelType w:val="singleLevel"/>
    <w:tmpl w:val="38090001"/>
    <w:lvl w:ilvl="0">
      <w:start w:val="1"/>
      <w:numFmt w:val="bullet"/>
      <w:lvlText w:val=""/>
      <w:lvlJc w:val="left"/>
      <w:pPr>
        <w:ind w:left="360" w:hanging="360"/>
      </w:pPr>
      <w:rPr>
        <w:rFonts w:ascii="Symbol" w:hAnsi="Symbol" w:hint="default"/>
      </w:rPr>
    </w:lvl>
  </w:abstractNum>
  <w:abstractNum w:abstractNumId="2" w15:restartNumberingAfterBreak="0">
    <w:nsid w:val="051A5608"/>
    <w:multiLevelType w:val="hybridMultilevel"/>
    <w:tmpl w:val="211C7C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8C92BEC"/>
    <w:multiLevelType w:val="hybridMultilevel"/>
    <w:tmpl w:val="9C3EA3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22708CA"/>
    <w:multiLevelType w:val="hybridMultilevel"/>
    <w:tmpl w:val="41BAFE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12A211E3"/>
    <w:multiLevelType w:val="hybridMultilevel"/>
    <w:tmpl w:val="4DA62F14"/>
    <w:lvl w:ilvl="0" w:tplc="68D41036">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8274E63"/>
    <w:multiLevelType w:val="hybridMultilevel"/>
    <w:tmpl w:val="34CE47B6"/>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992304D"/>
    <w:multiLevelType w:val="hybridMultilevel"/>
    <w:tmpl w:val="70F02252"/>
    <w:lvl w:ilvl="0" w:tplc="0E4280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A2126B0"/>
    <w:multiLevelType w:val="multilevel"/>
    <w:tmpl w:val="99B0817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8C2050"/>
    <w:multiLevelType w:val="hybridMultilevel"/>
    <w:tmpl w:val="7BFCE5E4"/>
    <w:lvl w:ilvl="0" w:tplc="EC3656CA">
      <w:start w:val="1"/>
      <w:numFmt w:val="decimal"/>
      <w:lvlText w:val="%1."/>
      <w:lvlJc w:val="left"/>
      <w:pPr>
        <w:ind w:left="1080" w:hanging="360"/>
      </w:pPr>
      <w:rPr>
        <w:rFonts w:ascii="Times New Roman" w:eastAsiaTheme="minorHAnsi" w:hAnsi="Times New Roman" w:cs="Times New Roman"/>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C621CDA"/>
    <w:multiLevelType w:val="hybridMultilevel"/>
    <w:tmpl w:val="0D2EE2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743BB8"/>
    <w:multiLevelType w:val="multilevel"/>
    <w:tmpl w:val="DBDAB3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E2129D"/>
    <w:multiLevelType w:val="hybridMultilevel"/>
    <w:tmpl w:val="6CAA4986"/>
    <w:lvl w:ilvl="0" w:tplc="38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43740A5B"/>
    <w:multiLevelType w:val="hybridMultilevel"/>
    <w:tmpl w:val="71A43A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95E9112"/>
    <w:multiLevelType w:val="multilevel"/>
    <w:tmpl w:val="495E91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left"/>
      <w:pPr>
        <w:tabs>
          <w:tab w:val="left" w:pos="425"/>
        </w:tabs>
        <w:ind w:left="425" w:firstLine="101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left"/>
      <w:pPr>
        <w:tabs>
          <w:tab w:val="left" w:pos="425"/>
        </w:tabs>
        <w:ind w:left="425" w:firstLine="317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left"/>
      <w:pPr>
        <w:tabs>
          <w:tab w:val="left" w:pos="425"/>
        </w:tabs>
        <w:ind w:left="425" w:firstLine="5335"/>
      </w:pPr>
      <w:rPr>
        <w:rFonts w:hint="default"/>
      </w:rPr>
    </w:lvl>
  </w:abstractNum>
  <w:abstractNum w:abstractNumId="15" w15:restartNumberingAfterBreak="0">
    <w:nsid w:val="4B2D3709"/>
    <w:multiLevelType w:val="hybridMultilevel"/>
    <w:tmpl w:val="22C8D8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0F04CFB"/>
    <w:multiLevelType w:val="hybridMultilevel"/>
    <w:tmpl w:val="37669B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1660245"/>
    <w:multiLevelType w:val="multilevel"/>
    <w:tmpl w:val="516602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b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514247E"/>
    <w:multiLevelType w:val="hybridMultilevel"/>
    <w:tmpl w:val="8092F202"/>
    <w:lvl w:ilvl="0" w:tplc="3760C9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55F559C1"/>
    <w:multiLevelType w:val="multilevel"/>
    <w:tmpl w:val="99B0817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77E4F0A"/>
    <w:multiLevelType w:val="multilevel"/>
    <w:tmpl w:val="577E4F0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85562F"/>
    <w:multiLevelType w:val="hybridMultilevel"/>
    <w:tmpl w:val="F67464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 w15:restartNumberingAfterBreak="0">
    <w:nsid w:val="5BF10897"/>
    <w:multiLevelType w:val="multilevel"/>
    <w:tmpl w:val="A0E26A80"/>
    <w:lvl w:ilvl="0">
      <w:start w:val="1"/>
      <w:numFmt w:val="decimal"/>
      <w:lvlText w:val="%1."/>
      <w:lvlJc w:val="left"/>
      <w:pPr>
        <w:ind w:left="720" w:hanging="720"/>
      </w:pPr>
      <w:rPr>
        <w:rFonts w:ascii="Arial" w:eastAsiaTheme="minorEastAsia" w:hAnsi="Arial" w:cs="Arial"/>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2A046BA"/>
    <w:multiLevelType w:val="hybridMultilevel"/>
    <w:tmpl w:val="50FAEF6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9EB0805"/>
    <w:multiLevelType w:val="multilevel"/>
    <w:tmpl w:val="79EB0805"/>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2E41AF"/>
    <w:multiLevelType w:val="hybridMultilevel"/>
    <w:tmpl w:val="8716F8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DC23F61"/>
    <w:multiLevelType w:val="hybridMultilevel"/>
    <w:tmpl w:val="2B7CA6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F6F0ED7"/>
    <w:multiLevelType w:val="hybridMultilevel"/>
    <w:tmpl w:val="95F43E9C"/>
    <w:lvl w:ilvl="0" w:tplc="2E5ABAB0">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0"/>
  </w:num>
  <w:num w:numId="4">
    <w:abstractNumId w:val="14"/>
  </w:num>
  <w:num w:numId="5">
    <w:abstractNumId w:val="1"/>
  </w:num>
  <w:num w:numId="6">
    <w:abstractNumId w:val="0"/>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16"/>
  </w:num>
  <w:num w:numId="15">
    <w:abstractNumId w:val="8"/>
  </w:num>
  <w:num w:numId="16">
    <w:abstractNumId w:val="13"/>
  </w:num>
  <w:num w:numId="17">
    <w:abstractNumId w:val="12"/>
  </w:num>
  <w:num w:numId="18">
    <w:abstractNumId w:val="6"/>
  </w:num>
  <w:num w:numId="19">
    <w:abstractNumId w:val="23"/>
  </w:num>
  <w:num w:numId="20">
    <w:abstractNumId w:val="25"/>
  </w:num>
  <w:num w:numId="21">
    <w:abstractNumId w:val="26"/>
  </w:num>
  <w:num w:numId="22">
    <w:abstractNumId w:val="27"/>
  </w:num>
  <w:num w:numId="23">
    <w:abstractNumId w:val="5"/>
  </w:num>
  <w:num w:numId="24">
    <w:abstractNumId w:val="15"/>
  </w:num>
  <w:num w:numId="25">
    <w:abstractNumId w:val="7"/>
  </w:num>
  <w:num w:numId="26">
    <w:abstractNumId w:val="1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99"/>
    <w:rsid w:val="00062D79"/>
    <w:rsid w:val="00085185"/>
    <w:rsid w:val="00092E72"/>
    <w:rsid w:val="000A4AD0"/>
    <w:rsid w:val="000C5F79"/>
    <w:rsid w:val="000E2BF7"/>
    <w:rsid w:val="000F22D6"/>
    <w:rsid w:val="0010390D"/>
    <w:rsid w:val="00113BCB"/>
    <w:rsid w:val="00130E19"/>
    <w:rsid w:val="00137B0C"/>
    <w:rsid w:val="00146131"/>
    <w:rsid w:val="00180092"/>
    <w:rsid w:val="001A6B39"/>
    <w:rsid w:val="001D360F"/>
    <w:rsid w:val="001D77C9"/>
    <w:rsid w:val="0020561D"/>
    <w:rsid w:val="002568BA"/>
    <w:rsid w:val="0028554D"/>
    <w:rsid w:val="00295752"/>
    <w:rsid w:val="00341E7F"/>
    <w:rsid w:val="00351692"/>
    <w:rsid w:val="0038786A"/>
    <w:rsid w:val="00397E12"/>
    <w:rsid w:val="003B508D"/>
    <w:rsid w:val="003F1200"/>
    <w:rsid w:val="003F3CE7"/>
    <w:rsid w:val="004028A1"/>
    <w:rsid w:val="0045259D"/>
    <w:rsid w:val="00496516"/>
    <w:rsid w:val="004E6D8B"/>
    <w:rsid w:val="004F645A"/>
    <w:rsid w:val="005104F0"/>
    <w:rsid w:val="00544798"/>
    <w:rsid w:val="0057009B"/>
    <w:rsid w:val="005743A8"/>
    <w:rsid w:val="0057784F"/>
    <w:rsid w:val="00587B99"/>
    <w:rsid w:val="005A4CE1"/>
    <w:rsid w:val="005B0C17"/>
    <w:rsid w:val="0061128A"/>
    <w:rsid w:val="0062211B"/>
    <w:rsid w:val="00635387"/>
    <w:rsid w:val="00650B82"/>
    <w:rsid w:val="00657145"/>
    <w:rsid w:val="00661B0E"/>
    <w:rsid w:val="00690BD9"/>
    <w:rsid w:val="006A3811"/>
    <w:rsid w:val="006F09EA"/>
    <w:rsid w:val="00710ACC"/>
    <w:rsid w:val="0071161D"/>
    <w:rsid w:val="00726BC5"/>
    <w:rsid w:val="00741A3B"/>
    <w:rsid w:val="007571F7"/>
    <w:rsid w:val="00780CB6"/>
    <w:rsid w:val="0079783E"/>
    <w:rsid w:val="007C0872"/>
    <w:rsid w:val="007D45A3"/>
    <w:rsid w:val="007E534F"/>
    <w:rsid w:val="007F13D4"/>
    <w:rsid w:val="007F2517"/>
    <w:rsid w:val="00810904"/>
    <w:rsid w:val="008201B2"/>
    <w:rsid w:val="0083427F"/>
    <w:rsid w:val="00840F4F"/>
    <w:rsid w:val="00857455"/>
    <w:rsid w:val="008624AA"/>
    <w:rsid w:val="00891133"/>
    <w:rsid w:val="008977BD"/>
    <w:rsid w:val="008A36CA"/>
    <w:rsid w:val="00901376"/>
    <w:rsid w:val="00920AC8"/>
    <w:rsid w:val="00925524"/>
    <w:rsid w:val="00930217"/>
    <w:rsid w:val="009356F0"/>
    <w:rsid w:val="0095325E"/>
    <w:rsid w:val="0096607B"/>
    <w:rsid w:val="009701E0"/>
    <w:rsid w:val="009A12EE"/>
    <w:rsid w:val="009A4061"/>
    <w:rsid w:val="009B207E"/>
    <w:rsid w:val="009B33A5"/>
    <w:rsid w:val="009D19AF"/>
    <w:rsid w:val="00A21FBD"/>
    <w:rsid w:val="00A24089"/>
    <w:rsid w:val="00A269B9"/>
    <w:rsid w:val="00A54DF4"/>
    <w:rsid w:val="00A750E7"/>
    <w:rsid w:val="00AC2AAA"/>
    <w:rsid w:val="00AD0735"/>
    <w:rsid w:val="00AE384F"/>
    <w:rsid w:val="00B11815"/>
    <w:rsid w:val="00B1207B"/>
    <w:rsid w:val="00B322BB"/>
    <w:rsid w:val="00BA1DEB"/>
    <w:rsid w:val="00C11D71"/>
    <w:rsid w:val="00C15273"/>
    <w:rsid w:val="00C271E2"/>
    <w:rsid w:val="00C30269"/>
    <w:rsid w:val="00C32EAA"/>
    <w:rsid w:val="00C40EBC"/>
    <w:rsid w:val="00CB5E6D"/>
    <w:rsid w:val="00CB61FE"/>
    <w:rsid w:val="00CC2A82"/>
    <w:rsid w:val="00CC356D"/>
    <w:rsid w:val="00CF388C"/>
    <w:rsid w:val="00D70822"/>
    <w:rsid w:val="00D9509E"/>
    <w:rsid w:val="00DB61AA"/>
    <w:rsid w:val="00DD6BB9"/>
    <w:rsid w:val="00DF44B9"/>
    <w:rsid w:val="00E034DF"/>
    <w:rsid w:val="00E22E0E"/>
    <w:rsid w:val="00E65523"/>
    <w:rsid w:val="00E849F5"/>
    <w:rsid w:val="00EA757B"/>
    <w:rsid w:val="00EC0827"/>
    <w:rsid w:val="00ED4C94"/>
    <w:rsid w:val="00EE6D80"/>
    <w:rsid w:val="00EF4376"/>
    <w:rsid w:val="00F21AF5"/>
    <w:rsid w:val="00F277E3"/>
    <w:rsid w:val="00F32A18"/>
    <w:rsid w:val="00F4293B"/>
    <w:rsid w:val="00F910A9"/>
    <w:rsid w:val="00FC7F7A"/>
    <w:rsid w:val="00FD34D8"/>
    <w:rsid w:val="00FF723F"/>
    <w:rsid w:val="26377E6F"/>
    <w:rsid w:val="2E865853"/>
    <w:rsid w:val="51D012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7FC0"/>
  <w15:chartTrackingRefBased/>
  <w15:docId w15:val="{DE11A04F-D537-40BD-ABC8-76FA2E42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3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F22D6"/>
    <w:rPr>
      <w:color w:val="0563C1" w:themeColor="hyperlink"/>
      <w:u w:val="single"/>
    </w:rPr>
  </w:style>
  <w:style w:type="character" w:styleId="UnresolvedMention">
    <w:name w:val="Unresolved Mention"/>
    <w:basedOn w:val="DefaultParagraphFont"/>
    <w:uiPriority w:val="99"/>
    <w:semiHidden/>
    <w:unhideWhenUsed/>
    <w:rsid w:val="000F22D6"/>
    <w:rPr>
      <w:color w:val="605E5C"/>
      <w:shd w:val="clear" w:color="auto" w:fill="E1DFDD"/>
    </w:rPr>
  </w:style>
  <w:style w:type="character" w:customStyle="1" w:styleId="y2iqfc">
    <w:name w:val="y2iqfc"/>
    <w:basedOn w:val="DefaultParagraphFont"/>
    <w:qFormat/>
    <w:rsid w:val="00F21AF5"/>
  </w:style>
  <w:style w:type="character" w:styleId="Emphasis">
    <w:name w:val="Emphasis"/>
    <w:basedOn w:val="DefaultParagraphFont"/>
    <w:uiPriority w:val="20"/>
    <w:qFormat/>
    <w:rsid w:val="00635387"/>
    <w:rPr>
      <w:i/>
      <w:iCs/>
    </w:rPr>
  </w:style>
  <w:style w:type="paragraph" w:styleId="Footer">
    <w:name w:val="footer"/>
    <w:basedOn w:val="Normal"/>
    <w:link w:val="Foot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FooterChar">
    <w:name w:val="Footer Char"/>
    <w:basedOn w:val="DefaultParagraphFont"/>
    <w:link w:val="Footer"/>
    <w:uiPriority w:val="99"/>
    <w:rsid w:val="00635387"/>
    <w:rPr>
      <w:rFonts w:eastAsiaTheme="minorHAnsi"/>
      <w:kern w:val="0"/>
      <w:sz w:val="18"/>
      <w:szCs w:val="18"/>
      <w:lang w:eastAsia="en-US"/>
      <w14:ligatures w14:val="none"/>
    </w:rPr>
  </w:style>
  <w:style w:type="paragraph" w:styleId="Header">
    <w:name w:val="header"/>
    <w:basedOn w:val="Normal"/>
    <w:link w:val="Head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HeaderChar">
    <w:name w:val="Header Char"/>
    <w:basedOn w:val="DefaultParagraphFont"/>
    <w:link w:val="Header"/>
    <w:uiPriority w:val="99"/>
    <w:rsid w:val="00635387"/>
    <w:rPr>
      <w:rFonts w:eastAsiaTheme="minorHAnsi"/>
      <w:kern w:val="0"/>
      <w:sz w:val="18"/>
      <w:szCs w:val="18"/>
      <w:lang w:eastAsia="en-US"/>
      <w14:ligatures w14:val="none"/>
    </w:rPr>
  </w:style>
  <w:style w:type="paragraph" w:styleId="ListParagraph">
    <w:name w:val="List Paragraph"/>
    <w:aliases w:val="mawardi"/>
    <w:basedOn w:val="Normal"/>
    <w:link w:val="ListParagraphChar"/>
    <w:qFormat/>
    <w:rsid w:val="00635387"/>
    <w:pPr>
      <w:ind w:left="720"/>
      <w:contextualSpacing/>
    </w:pPr>
    <w:rPr>
      <w:rFonts w:eastAsiaTheme="minorHAnsi"/>
      <w:kern w:val="0"/>
      <w:lang w:eastAsia="en-US"/>
      <w14:ligatures w14:val="none"/>
    </w:rPr>
  </w:style>
  <w:style w:type="character" w:customStyle="1" w:styleId="SubtleEmphasis1">
    <w:name w:val="Subtle Emphasis1"/>
    <w:basedOn w:val="DefaultParagraphFont"/>
    <w:uiPriority w:val="19"/>
    <w:qFormat/>
    <w:rsid w:val="00635387"/>
    <w:rPr>
      <w:i/>
      <w:iCs/>
      <w:color w:val="7F7F7F" w:themeColor="text1" w:themeTint="80"/>
    </w:rPr>
  </w:style>
  <w:style w:type="paragraph" w:customStyle="1" w:styleId="NormalWeb1">
    <w:name w:val="Normal (Web)1"/>
    <w:basedOn w:val="Normal"/>
    <w:qFormat/>
    <w:rsid w:val="00635387"/>
    <w:pPr>
      <w:suppressAutoHyphens/>
      <w:spacing w:before="100" w:after="100" w:line="100" w:lineRule="atLeast"/>
    </w:pPr>
    <w:rPr>
      <w:rFonts w:ascii="Times New Roman" w:eastAsia="Times New Roman" w:hAnsi="Times New Roman" w:cs="Times New Roman"/>
      <w:color w:val="000000"/>
      <w:kern w:val="0"/>
      <w:lang w:eastAsia="ar-SA"/>
      <w14:ligatures w14:val="none"/>
    </w:rPr>
  </w:style>
  <w:style w:type="character" w:customStyle="1" w:styleId="markedcontent">
    <w:name w:val="markedcontent"/>
    <w:basedOn w:val="DefaultParagraphFont"/>
    <w:qFormat/>
    <w:rsid w:val="00635387"/>
  </w:style>
  <w:style w:type="paragraph" w:styleId="NormalWeb">
    <w:name w:val="Normal (Web)"/>
    <w:basedOn w:val="Normal"/>
    <w:uiPriority w:val="99"/>
    <w:semiHidden/>
    <w:unhideWhenUsed/>
    <w:rsid w:val="005743A8"/>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ListParagraphChar">
    <w:name w:val="List Paragraph Char"/>
    <w:aliases w:val="mawardi Char"/>
    <w:basedOn w:val="DefaultParagraphFont"/>
    <w:link w:val="ListParagraph"/>
    <w:uiPriority w:val="34"/>
    <w:locked/>
    <w:rsid w:val="00397E12"/>
    <w:rPr>
      <w:rFonts w:eastAsiaTheme="minorHAnsi"/>
      <w:kern w:val="0"/>
      <w:lang w:eastAsia="en-US"/>
      <w14:ligatures w14:val="none"/>
    </w:rPr>
  </w:style>
  <w:style w:type="paragraph" w:styleId="List4">
    <w:name w:val="List 4"/>
    <w:basedOn w:val="Normal"/>
    <w:uiPriority w:val="99"/>
    <w:semiHidden/>
    <w:unhideWhenUsed/>
    <w:rsid w:val="00397E12"/>
    <w:pPr>
      <w:spacing w:after="200" w:line="276" w:lineRule="auto"/>
      <w:ind w:left="1132" w:hanging="283"/>
      <w:contextualSpacing/>
    </w:pPr>
    <w:rPr>
      <w:rFonts w:eastAsiaTheme="minorHAnsi"/>
      <w:kern w:val="0"/>
      <w:lang w:eastAsia="en-US"/>
      <w14:ligatures w14:val="none"/>
    </w:rPr>
  </w:style>
  <w:style w:type="paragraph" w:styleId="BalloonText">
    <w:name w:val="Balloon Text"/>
    <w:basedOn w:val="Normal"/>
    <w:link w:val="BalloonTextChar"/>
    <w:uiPriority w:val="99"/>
    <w:semiHidden/>
    <w:unhideWhenUsed/>
    <w:rsid w:val="004028A1"/>
    <w:pPr>
      <w:spacing w:after="0" w:line="240" w:lineRule="auto"/>
    </w:pPr>
    <w:rPr>
      <w:rFonts w:ascii="Tahoma" w:eastAsiaTheme="minorHAnsi" w:hAnsi="Tahoma" w:cs="Tahoma"/>
      <w:kern w:val="0"/>
      <w:sz w:val="16"/>
      <w:szCs w:val="16"/>
      <w:lang w:val="en-ID" w:eastAsia="en-US"/>
      <w14:ligatures w14:val="none"/>
    </w:rPr>
  </w:style>
  <w:style w:type="character" w:customStyle="1" w:styleId="BalloonTextChar">
    <w:name w:val="Balloon Text Char"/>
    <w:basedOn w:val="DefaultParagraphFont"/>
    <w:link w:val="BalloonText"/>
    <w:uiPriority w:val="99"/>
    <w:semiHidden/>
    <w:rsid w:val="004028A1"/>
    <w:rPr>
      <w:rFonts w:ascii="Tahoma" w:eastAsiaTheme="minorHAnsi" w:hAnsi="Tahoma" w:cs="Tahoma"/>
      <w:kern w:val="0"/>
      <w:sz w:val="16"/>
      <w:szCs w:val="16"/>
      <w:lang w:val="en-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liamrullah@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urnal.untan.ac.id/index.php"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5311</Words>
  <Characters>30273</Characters>
  <Application>Microsoft Office Word</Application>
  <DocSecurity>0</DocSecurity>
  <Lines>252</Lines>
  <Paragraphs>71</Paragraphs>
  <ScaleCrop>false</ScaleCrop>
  <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Hana</dc:creator>
  <cp:keywords/>
  <dc:description/>
  <cp:lastModifiedBy>Widya Hana Fahleti</cp:lastModifiedBy>
  <cp:revision>45</cp:revision>
  <cp:lastPrinted>2023-09-22T01:51:00Z</cp:lastPrinted>
  <dcterms:created xsi:type="dcterms:W3CDTF">2023-12-21T07:25:00Z</dcterms:created>
  <dcterms:modified xsi:type="dcterms:W3CDTF">2024-02-01T03:29:00Z</dcterms:modified>
</cp:coreProperties>
</file>